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C1A8" w14:textId="48C6C0B1" w:rsidR="009F3408" w:rsidRDefault="009F3408">
      <w:pPr>
        <w:pStyle w:val="BodyText"/>
        <w:ind w:left="3855"/>
        <w:rPr>
          <w:rFonts w:ascii="Times New Roman"/>
          <w:sz w:val="20"/>
        </w:rPr>
      </w:pPr>
    </w:p>
    <w:p w14:paraId="362BC1A9" w14:textId="77777777" w:rsidR="009F3408" w:rsidRDefault="009F3408">
      <w:pPr>
        <w:pStyle w:val="BodyText"/>
        <w:rPr>
          <w:rFonts w:ascii="Times New Roman"/>
          <w:sz w:val="20"/>
        </w:rPr>
      </w:pPr>
    </w:p>
    <w:p w14:paraId="362BC1AA" w14:textId="77777777" w:rsidR="009F3408" w:rsidRDefault="009F3408">
      <w:pPr>
        <w:pStyle w:val="BodyText"/>
        <w:rPr>
          <w:rFonts w:ascii="Times New Roman"/>
          <w:sz w:val="20"/>
        </w:rPr>
      </w:pPr>
    </w:p>
    <w:p w14:paraId="7472003F" w14:textId="49FFFBCF" w:rsidR="00545E2B" w:rsidRDefault="007105E6" w:rsidP="00545E2B">
      <w:pPr>
        <w:pStyle w:val="Title"/>
        <w:jc w:val="center"/>
      </w:pPr>
      <w:r>
        <w:t>Practical Nursing</w:t>
      </w:r>
      <w:r w:rsidR="002910BB">
        <w:t xml:space="preserve"> Program</w:t>
      </w:r>
      <w:r>
        <w:t xml:space="preserve"> </w:t>
      </w:r>
      <w:r w:rsidR="00545E2B">
        <w:t>Day</w:t>
      </w:r>
      <w:r>
        <w:t xml:space="preserve"> Option</w:t>
      </w:r>
    </w:p>
    <w:p w14:paraId="362BC1AB" w14:textId="0F095405" w:rsidR="009F3408" w:rsidRDefault="007105E6" w:rsidP="00545E2B">
      <w:pPr>
        <w:pStyle w:val="Title"/>
        <w:jc w:val="center"/>
      </w:pPr>
      <w:r>
        <w:t xml:space="preserve"> </w:t>
      </w:r>
      <w:r w:rsidR="00545E2B">
        <w:t xml:space="preserve">Main </w:t>
      </w:r>
      <w:r>
        <w:t>Campus</w:t>
      </w:r>
    </w:p>
    <w:p w14:paraId="362BC1AC" w14:textId="77777777" w:rsidR="009F3408" w:rsidRDefault="009F3408">
      <w:pPr>
        <w:pStyle w:val="BodyText"/>
        <w:spacing w:before="10"/>
        <w:rPr>
          <w:b/>
          <w:sz w:val="35"/>
        </w:rPr>
      </w:pPr>
    </w:p>
    <w:p w14:paraId="362BC1AD" w14:textId="176CC53D" w:rsidR="009F3408" w:rsidRDefault="007105E6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520"/>
        <w:rPr>
          <w:sz w:val="24"/>
        </w:rPr>
      </w:pPr>
      <w:r>
        <w:rPr>
          <w:sz w:val="24"/>
        </w:rPr>
        <w:t>Forsyth Tech offers a</w:t>
      </w:r>
      <w:r w:rsidR="002910BB">
        <w:rPr>
          <w:sz w:val="24"/>
        </w:rPr>
        <w:t xml:space="preserve"> daytime</w:t>
      </w:r>
      <w:r>
        <w:rPr>
          <w:sz w:val="24"/>
        </w:rPr>
        <w:t xml:space="preserve"> option for the practical nursing program. The courses are held at the Forsyth Tech </w:t>
      </w:r>
      <w:r w:rsidR="002910BB">
        <w:rPr>
          <w:sz w:val="24"/>
        </w:rPr>
        <w:t>main campus site</w:t>
      </w:r>
      <w:r w:rsidR="00AA09F6">
        <w:rPr>
          <w:sz w:val="24"/>
        </w:rPr>
        <w:t xml:space="preserve">. </w:t>
      </w:r>
      <w:r>
        <w:rPr>
          <w:sz w:val="24"/>
        </w:rPr>
        <w:t>The program is three semesters</w:t>
      </w:r>
      <w:r>
        <w:rPr>
          <w:spacing w:val="-5"/>
          <w:sz w:val="24"/>
        </w:rPr>
        <w:t xml:space="preserve"> </w:t>
      </w:r>
      <w:r>
        <w:rPr>
          <w:sz w:val="24"/>
        </w:rPr>
        <w:t>long.</w:t>
      </w:r>
    </w:p>
    <w:p w14:paraId="362BC1AE" w14:textId="77777777" w:rsidR="009F3408" w:rsidRDefault="009F3408">
      <w:pPr>
        <w:pStyle w:val="BodyText"/>
        <w:spacing w:before="1"/>
      </w:pPr>
    </w:p>
    <w:p w14:paraId="362BC1AF" w14:textId="77777777" w:rsidR="009F3408" w:rsidRDefault="007105E6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left="479" w:right="23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prac</w:t>
      </w:r>
      <w:r>
        <w:rPr>
          <w:sz w:val="24"/>
        </w:rPr>
        <w:t>tical</w:t>
      </w:r>
      <w:r>
        <w:rPr>
          <w:spacing w:val="-4"/>
          <w:sz w:val="24"/>
        </w:rPr>
        <w:t xml:space="preserve"> </w:t>
      </w:r>
      <w:r>
        <w:rPr>
          <w:sz w:val="24"/>
        </w:rPr>
        <w:t>nursing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prepares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provide nursing care to children and adults. Students will participate in assessment, planning, </w:t>
      </w:r>
      <w:proofErr w:type="gramStart"/>
      <w:r>
        <w:rPr>
          <w:sz w:val="24"/>
        </w:rPr>
        <w:t>implementing</w:t>
      </w:r>
      <w:proofErr w:type="gramEnd"/>
      <w:r>
        <w:rPr>
          <w:sz w:val="24"/>
        </w:rPr>
        <w:t xml:space="preserve"> and evaluating nursing care. Graduates are eligible to apply to take</w:t>
      </w:r>
      <w:r>
        <w:rPr>
          <w:sz w:val="24"/>
        </w:rPr>
        <w:t xml:space="preserve"> the National Council Licensure Examination (NCLEX), which is required to practice as a licensed practical nurse.</w:t>
      </w:r>
    </w:p>
    <w:p w14:paraId="362BC1B0" w14:textId="77777777" w:rsidR="009F3408" w:rsidRDefault="009F3408">
      <w:pPr>
        <w:pStyle w:val="BodyText"/>
        <w:spacing w:before="11"/>
        <w:rPr>
          <w:sz w:val="23"/>
        </w:rPr>
      </w:pPr>
    </w:p>
    <w:p w14:paraId="362BC1B1" w14:textId="55B4FBFF" w:rsidR="009F3408" w:rsidRDefault="007105E6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284"/>
        <w:rPr>
          <w:sz w:val="24"/>
        </w:rPr>
      </w:pPr>
      <w:r>
        <w:rPr>
          <w:sz w:val="24"/>
        </w:rPr>
        <w:t xml:space="preserve">Classes, clinicals and labs are held </w:t>
      </w:r>
      <w:r w:rsidR="00AA09F6">
        <w:rPr>
          <w:sz w:val="24"/>
        </w:rPr>
        <w:t>during the day</w:t>
      </w:r>
      <w:r>
        <w:rPr>
          <w:sz w:val="24"/>
        </w:rPr>
        <w:t xml:space="preserve"> (there may be </w:t>
      </w:r>
      <w:r>
        <w:rPr>
          <w:sz w:val="24"/>
        </w:rPr>
        <w:t>some</w:t>
      </w:r>
      <w:r>
        <w:rPr>
          <w:spacing w:val="-38"/>
          <w:sz w:val="24"/>
        </w:rPr>
        <w:t xml:space="preserve"> </w:t>
      </w:r>
      <w:r w:rsidR="00AB7B10">
        <w:rPr>
          <w:spacing w:val="-38"/>
          <w:sz w:val="24"/>
        </w:rPr>
        <w:t xml:space="preserve"> </w:t>
      </w:r>
      <w:r>
        <w:rPr>
          <w:sz w:val="24"/>
        </w:rPr>
        <w:t>deviation</w:t>
      </w:r>
      <w:r>
        <w:rPr>
          <w:sz w:val="24"/>
        </w:rPr>
        <w:t xml:space="preserve"> from </w:t>
      </w:r>
      <w:r>
        <w:rPr>
          <w:sz w:val="24"/>
        </w:rPr>
        <w:t>clinical days due to avai</w:t>
      </w:r>
      <w:r>
        <w:rPr>
          <w:sz w:val="24"/>
        </w:rPr>
        <w:t>lability of clinical</w:t>
      </w:r>
      <w:r>
        <w:rPr>
          <w:spacing w:val="-11"/>
          <w:sz w:val="24"/>
        </w:rPr>
        <w:t xml:space="preserve"> </w:t>
      </w:r>
      <w:r>
        <w:rPr>
          <w:sz w:val="24"/>
        </w:rPr>
        <w:t>sites).</w:t>
      </w:r>
    </w:p>
    <w:p w14:paraId="362BC1B2" w14:textId="77777777" w:rsidR="009F3408" w:rsidRDefault="009F3408">
      <w:pPr>
        <w:pStyle w:val="BodyText"/>
        <w:spacing w:before="10"/>
        <w:rPr>
          <w:sz w:val="23"/>
        </w:rPr>
      </w:pPr>
    </w:p>
    <w:p w14:paraId="362BC1B3" w14:textId="77777777" w:rsidR="009F3408" w:rsidRDefault="007105E6">
      <w:pPr>
        <w:pStyle w:val="Heading1"/>
        <w:ind w:left="4149"/>
        <w:jc w:val="left"/>
        <w:rPr>
          <w:u w:val="none"/>
        </w:rPr>
      </w:pPr>
      <w:r>
        <w:t>Admission requirements</w:t>
      </w:r>
    </w:p>
    <w:p w14:paraId="362BC1B4" w14:textId="77777777" w:rsidR="009F3408" w:rsidRDefault="007105E6">
      <w:pPr>
        <w:pStyle w:val="ListParagraph"/>
        <w:numPr>
          <w:ilvl w:val="1"/>
          <w:numId w:val="1"/>
        </w:numPr>
        <w:tabs>
          <w:tab w:val="left" w:pos="840"/>
        </w:tabs>
        <w:spacing w:line="281" w:lineRule="exact"/>
        <w:rPr>
          <w:sz w:val="24"/>
        </w:rPr>
      </w:pPr>
      <w:r>
        <w:rPr>
          <w:sz w:val="24"/>
        </w:rPr>
        <w:t>Complete the Forsyth Tech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application.</w:t>
      </w:r>
    </w:p>
    <w:p w14:paraId="362BC1B5" w14:textId="77777777" w:rsidR="009F3408" w:rsidRDefault="007105E6">
      <w:pPr>
        <w:pStyle w:val="ListParagraph"/>
        <w:numPr>
          <w:ilvl w:val="1"/>
          <w:numId w:val="1"/>
        </w:numPr>
        <w:tabs>
          <w:tab w:val="left" w:pos="840"/>
        </w:tabs>
        <w:spacing w:before="2"/>
        <w:ind w:right="208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transcript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GED</w:t>
      </w:r>
      <w:r>
        <w:rPr>
          <w:spacing w:val="-3"/>
          <w:sz w:val="24"/>
        </w:rPr>
        <w:t xml:space="preserve"> </w:t>
      </w:r>
      <w:r>
        <w:rPr>
          <w:sz w:val="24"/>
        </w:rPr>
        <w:t>score</w:t>
      </w:r>
      <w:r>
        <w:rPr>
          <w:spacing w:val="-2"/>
          <w:sz w:val="24"/>
        </w:rPr>
        <w:t xml:space="preserve"> </w:t>
      </w:r>
      <w:r>
        <w:rPr>
          <w:sz w:val="24"/>
        </w:rPr>
        <w:t>mailed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Admissions</w:t>
      </w:r>
      <w:r>
        <w:rPr>
          <w:spacing w:val="-3"/>
          <w:sz w:val="24"/>
        </w:rPr>
        <w:t xml:space="preserve"> </w:t>
      </w:r>
      <w:r>
        <w:rPr>
          <w:sz w:val="24"/>
        </w:rPr>
        <w:t>office.</w:t>
      </w:r>
      <w:r>
        <w:rPr>
          <w:spacing w:val="-2"/>
          <w:sz w:val="24"/>
        </w:rPr>
        <w:t xml:space="preserve"> </w:t>
      </w:r>
      <w:r>
        <w:rPr>
          <w:sz w:val="24"/>
        </w:rPr>
        <w:t>(Official transcripts must be sent directly from the school to Forsyth</w:t>
      </w:r>
      <w:r>
        <w:rPr>
          <w:spacing w:val="-10"/>
          <w:sz w:val="24"/>
        </w:rPr>
        <w:t xml:space="preserve"> </w:t>
      </w:r>
      <w:r>
        <w:rPr>
          <w:sz w:val="24"/>
        </w:rPr>
        <w:t>Tech).</w:t>
      </w:r>
    </w:p>
    <w:p w14:paraId="362BC1B6" w14:textId="77777777" w:rsidR="009F3408" w:rsidRDefault="007105E6">
      <w:pPr>
        <w:pStyle w:val="ListParagraph"/>
        <w:numPr>
          <w:ilvl w:val="1"/>
          <w:numId w:val="1"/>
        </w:numPr>
        <w:tabs>
          <w:tab w:val="left" w:pos="840"/>
        </w:tabs>
        <w:ind w:right="208"/>
        <w:rPr>
          <w:sz w:val="24"/>
        </w:rPr>
      </w:pPr>
      <w:r>
        <w:rPr>
          <w:sz w:val="24"/>
        </w:rPr>
        <w:t>Have official transcripts from all colleges or schools attended since high school sent to the Admissions</w:t>
      </w:r>
      <w:r>
        <w:rPr>
          <w:spacing w:val="-4"/>
          <w:sz w:val="24"/>
        </w:rPr>
        <w:t xml:space="preserve"> </w:t>
      </w:r>
      <w:r>
        <w:rPr>
          <w:sz w:val="24"/>
        </w:rPr>
        <w:t>office.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placement</w:t>
      </w:r>
      <w:r>
        <w:rPr>
          <w:spacing w:val="-5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transfe</w:t>
      </w:r>
      <w:r>
        <w:rPr>
          <w:sz w:val="24"/>
        </w:rPr>
        <w:t>r</w:t>
      </w:r>
      <w:r>
        <w:rPr>
          <w:spacing w:val="-3"/>
          <w:sz w:val="24"/>
        </w:rPr>
        <w:t xml:space="preserve"> </w:t>
      </w:r>
      <w:r>
        <w:rPr>
          <w:sz w:val="24"/>
        </w:rPr>
        <w:t>credit.</w:t>
      </w:r>
    </w:p>
    <w:p w14:paraId="362BC1B7" w14:textId="77777777" w:rsidR="009F3408" w:rsidRDefault="007105E6">
      <w:pPr>
        <w:pStyle w:val="ListParagraph"/>
        <w:numPr>
          <w:ilvl w:val="1"/>
          <w:numId w:val="1"/>
        </w:numPr>
        <w:tabs>
          <w:tab w:val="left" w:pos="840"/>
        </w:tabs>
        <w:spacing w:line="280" w:lineRule="exact"/>
        <w:ind w:hanging="361"/>
        <w:rPr>
          <w:sz w:val="24"/>
        </w:rPr>
      </w:pPr>
      <w:r>
        <w:rPr>
          <w:sz w:val="24"/>
        </w:rPr>
        <w:t>Participate in the mandatory Nursing 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session.</w:t>
      </w:r>
    </w:p>
    <w:p w14:paraId="362BC1B8" w14:textId="77777777" w:rsidR="009F3408" w:rsidRDefault="007105E6">
      <w:pPr>
        <w:pStyle w:val="ListParagraph"/>
        <w:numPr>
          <w:ilvl w:val="1"/>
          <w:numId w:val="1"/>
        </w:numPr>
        <w:tabs>
          <w:tab w:val="left" w:pos="840"/>
        </w:tabs>
        <w:spacing w:before="1" w:line="281" w:lineRule="exact"/>
        <w:ind w:hanging="361"/>
        <w:rPr>
          <w:sz w:val="24"/>
        </w:rPr>
      </w:pPr>
      <w:r>
        <w:rPr>
          <w:sz w:val="24"/>
        </w:rPr>
        <w:t>Complete a MAR review with the Admissions</w:t>
      </w:r>
      <w:r>
        <w:rPr>
          <w:spacing w:val="-6"/>
          <w:sz w:val="24"/>
        </w:rPr>
        <w:t xml:space="preserve"> </w:t>
      </w:r>
      <w:r>
        <w:rPr>
          <w:sz w:val="24"/>
        </w:rPr>
        <w:t>office.</w:t>
      </w:r>
    </w:p>
    <w:p w14:paraId="362BC1B9" w14:textId="77777777" w:rsidR="009F3408" w:rsidRDefault="007105E6">
      <w:pPr>
        <w:pStyle w:val="ListParagraph"/>
        <w:numPr>
          <w:ilvl w:val="1"/>
          <w:numId w:val="1"/>
        </w:numPr>
        <w:tabs>
          <w:tab w:val="left" w:pos="840"/>
        </w:tabs>
        <w:ind w:left="839" w:right="440"/>
        <w:rPr>
          <w:sz w:val="24"/>
        </w:rPr>
      </w:pPr>
      <w:r>
        <w:rPr>
          <w:sz w:val="24"/>
        </w:rPr>
        <w:t>Take the TEAS test; applicants must score a 42 percent or higher on the TEAS test (Test of Essential Academic Skills) to be eligible for admission to the Practical Nursing</w:t>
      </w:r>
      <w:r>
        <w:rPr>
          <w:spacing w:val="-31"/>
          <w:sz w:val="24"/>
        </w:rPr>
        <w:t xml:space="preserve"> </w:t>
      </w:r>
      <w:r>
        <w:rPr>
          <w:sz w:val="24"/>
        </w:rPr>
        <w:t>program.</w:t>
      </w:r>
    </w:p>
    <w:p w14:paraId="362BC1BA" w14:textId="77777777" w:rsidR="009F3408" w:rsidRDefault="009F3408">
      <w:pPr>
        <w:pStyle w:val="BodyText"/>
      </w:pPr>
    </w:p>
    <w:p w14:paraId="362BC1BB" w14:textId="77777777" w:rsidR="009F3408" w:rsidRDefault="007105E6">
      <w:pPr>
        <w:pStyle w:val="Heading1"/>
        <w:ind w:left="4812"/>
        <w:jc w:val="left"/>
        <w:rPr>
          <w:u w:val="none"/>
        </w:rPr>
      </w:pPr>
      <w:r>
        <w:t>Related Courses</w:t>
      </w:r>
    </w:p>
    <w:p w14:paraId="362BC1BC" w14:textId="77777777" w:rsidR="009F3408" w:rsidRDefault="007105E6">
      <w:pPr>
        <w:pStyle w:val="BodyText"/>
        <w:ind w:left="839" w:right="113"/>
      </w:pPr>
      <w:r>
        <w:t>There are three required courses for the Practical Nursing</w:t>
      </w:r>
      <w:r>
        <w:t xml:space="preserve"> program- English 111, Psychology 150 and Biology 163.</w:t>
      </w:r>
    </w:p>
    <w:p w14:paraId="362BC1BD" w14:textId="77777777" w:rsidR="009F3408" w:rsidRDefault="009F3408">
      <w:pPr>
        <w:pStyle w:val="BodyText"/>
        <w:spacing w:before="1"/>
      </w:pPr>
    </w:p>
    <w:p w14:paraId="362BC1BE" w14:textId="3FF52BAA" w:rsidR="009F3408" w:rsidRDefault="007105E6">
      <w:pPr>
        <w:pStyle w:val="BodyText"/>
        <w:ind w:left="839"/>
      </w:pPr>
      <w:r>
        <w:t>In addition to these requirements, the student will be required to have a current American Heart Association Basic Life Support Healthcare provider CPR certification and CNA I certification to be admi</w:t>
      </w:r>
      <w:r>
        <w:t xml:space="preserve">tted into the PN program. </w:t>
      </w:r>
      <w:r w:rsidR="00235D85">
        <w:t>Exception to the C</w:t>
      </w:r>
      <w:r w:rsidR="005305EA">
        <w:t>NA</w:t>
      </w:r>
      <w:r w:rsidR="00235D85">
        <w:t xml:space="preserve"> requirement </w:t>
      </w:r>
      <w:r w:rsidR="00AB7B10">
        <w:t>is</w:t>
      </w:r>
      <w:r w:rsidR="00235D85">
        <w:t xml:space="preserve"> made for </w:t>
      </w:r>
      <w:r w:rsidR="005305EA">
        <w:t>P</w:t>
      </w:r>
      <w:r w:rsidR="00235D85">
        <w:t>aramedics and Certified Medica</w:t>
      </w:r>
      <w:r w:rsidR="005305EA">
        <w:t xml:space="preserve">l Assistants. </w:t>
      </w:r>
      <w:r>
        <w:t xml:space="preserve">The student must maintain the CPR certification throughout the program. It is highly recommended that applicants complete the CPR certification and the CNA I </w:t>
      </w:r>
      <w:proofErr w:type="gramStart"/>
      <w:r>
        <w:t>training</w:t>
      </w:r>
      <w:proofErr w:type="gramEnd"/>
      <w:r>
        <w:t xml:space="preserve"> prior to applying to the program.</w:t>
      </w:r>
    </w:p>
    <w:p w14:paraId="362BC1BF" w14:textId="77777777" w:rsidR="009F3408" w:rsidRDefault="009F3408">
      <w:pPr>
        <w:pStyle w:val="BodyText"/>
      </w:pPr>
    </w:p>
    <w:p w14:paraId="362BC1C0" w14:textId="77777777" w:rsidR="009F3408" w:rsidRDefault="007105E6">
      <w:pPr>
        <w:pStyle w:val="ListParagraph"/>
        <w:numPr>
          <w:ilvl w:val="2"/>
          <w:numId w:val="1"/>
        </w:numPr>
        <w:tabs>
          <w:tab w:val="left" w:pos="1559"/>
          <w:tab w:val="left" w:pos="1560"/>
        </w:tabs>
        <w:ind w:left="1559" w:right="438"/>
        <w:rPr>
          <w:sz w:val="24"/>
        </w:rPr>
      </w:pPr>
      <w:r>
        <w:rPr>
          <w:sz w:val="24"/>
        </w:rPr>
        <w:t>All admission requirements l</w:t>
      </w:r>
      <w:r>
        <w:rPr>
          <w:sz w:val="24"/>
        </w:rPr>
        <w:t>isted on the Forsyth Tech website, must be completed prior to 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deadlines.</w:t>
      </w:r>
    </w:p>
    <w:p w14:paraId="362BC1C1" w14:textId="77777777" w:rsidR="009F3408" w:rsidRDefault="009F3408">
      <w:pPr>
        <w:rPr>
          <w:sz w:val="24"/>
        </w:rPr>
        <w:sectPr w:rsidR="009F3408">
          <w:type w:val="continuous"/>
          <w:pgSz w:w="12240" w:h="15840"/>
          <w:pgMar w:top="760" w:right="820" w:bottom="280" w:left="960" w:header="720" w:footer="720" w:gutter="0"/>
          <w:cols w:space="720"/>
        </w:sectPr>
      </w:pPr>
    </w:p>
    <w:p w14:paraId="362BC1C2" w14:textId="77777777" w:rsidR="009F3408" w:rsidRDefault="007105E6">
      <w:pPr>
        <w:pStyle w:val="Heading1"/>
        <w:spacing w:before="80" w:line="240" w:lineRule="auto"/>
        <w:ind w:right="3072"/>
        <w:rPr>
          <w:u w:val="none"/>
        </w:rPr>
      </w:pPr>
      <w:r>
        <w:lastRenderedPageBreak/>
        <w:t>Course Schedule</w:t>
      </w:r>
    </w:p>
    <w:p w14:paraId="362BC1C3" w14:textId="77777777" w:rsidR="009F3408" w:rsidRDefault="009F3408">
      <w:pPr>
        <w:pStyle w:val="BodyText"/>
        <w:spacing w:before="10"/>
        <w:rPr>
          <w:b/>
          <w:sz w:val="23"/>
        </w:rPr>
      </w:pPr>
    </w:p>
    <w:p w14:paraId="362BC1C4" w14:textId="77777777" w:rsidR="009F3408" w:rsidRDefault="007105E6">
      <w:pPr>
        <w:ind w:left="2935" w:right="3074"/>
        <w:jc w:val="center"/>
        <w:rPr>
          <w:b/>
          <w:sz w:val="24"/>
        </w:rPr>
      </w:pPr>
      <w:r>
        <w:rPr>
          <w:b/>
          <w:sz w:val="24"/>
        </w:rPr>
        <w:t>NUR 101</w:t>
      </w:r>
    </w:p>
    <w:p w14:paraId="362BC1C5" w14:textId="6EA7E077" w:rsidR="009F3408" w:rsidRDefault="007105E6">
      <w:pPr>
        <w:pStyle w:val="BodyText"/>
        <w:spacing w:before="2"/>
        <w:ind w:left="2934" w:right="3076"/>
        <w:jc w:val="center"/>
      </w:pPr>
      <w:r>
        <w:t xml:space="preserve">Class: Monday and </w:t>
      </w:r>
      <w:r w:rsidR="00C1344D">
        <w:t>Friday</w:t>
      </w:r>
      <w:r>
        <w:t xml:space="preserve">- </w:t>
      </w:r>
      <w:r w:rsidR="00C1344D">
        <w:t>9:00-1:00</w:t>
      </w:r>
      <w:r>
        <w:t xml:space="preserve">pm Lab: </w:t>
      </w:r>
      <w:r w:rsidR="00C1344D">
        <w:t>Tuesday or Thursday 9:00-3:30</w:t>
      </w:r>
      <w:r>
        <w:t>pm</w:t>
      </w:r>
    </w:p>
    <w:p w14:paraId="335189C8" w14:textId="77777777" w:rsidR="00D66A44" w:rsidRDefault="007105E6">
      <w:pPr>
        <w:pStyle w:val="BodyText"/>
        <w:ind w:left="2512" w:right="2598" w:hanging="55"/>
        <w:jc w:val="center"/>
      </w:pPr>
      <w:r>
        <w:t xml:space="preserve">Clinical: </w:t>
      </w:r>
      <w:r w:rsidR="00D66A44">
        <w:t>Tuesday or Wednesday or Thursday</w:t>
      </w:r>
    </w:p>
    <w:p w14:paraId="362BC1C6" w14:textId="7731247B" w:rsidR="009F3408" w:rsidRDefault="007105E6">
      <w:pPr>
        <w:pStyle w:val="BodyText"/>
        <w:ind w:left="2512" w:right="2598" w:hanging="55"/>
        <w:jc w:val="center"/>
      </w:pPr>
      <w:r>
        <w:t>(Clinical days may vary any day or time of the week)</w:t>
      </w:r>
    </w:p>
    <w:p w14:paraId="362BC1C7" w14:textId="77777777" w:rsidR="009F3408" w:rsidRDefault="009F3408">
      <w:pPr>
        <w:pStyle w:val="BodyText"/>
        <w:spacing w:before="11"/>
        <w:rPr>
          <w:sz w:val="23"/>
        </w:rPr>
      </w:pPr>
    </w:p>
    <w:p w14:paraId="362BC1C8" w14:textId="77777777" w:rsidR="009F3408" w:rsidRDefault="007105E6">
      <w:pPr>
        <w:pStyle w:val="Heading1"/>
        <w:ind w:right="3075"/>
        <w:rPr>
          <w:u w:val="none"/>
        </w:rPr>
      </w:pPr>
      <w:r>
        <w:rPr>
          <w:u w:val="none"/>
        </w:rPr>
        <w:t>NUR 102</w:t>
      </w:r>
    </w:p>
    <w:p w14:paraId="362BC1C9" w14:textId="00C4F4CD" w:rsidR="009F3408" w:rsidRDefault="007105E6">
      <w:pPr>
        <w:pStyle w:val="BodyText"/>
        <w:spacing w:line="281" w:lineRule="exact"/>
        <w:ind w:left="2934" w:right="3076"/>
        <w:jc w:val="center"/>
      </w:pPr>
      <w:r>
        <w:t>Class: Monday and Thursday-</w:t>
      </w:r>
      <w:r w:rsidR="00D66A44">
        <w:t>9:00-1:00</w:t>
      </w:r>
      <w:r>
        <w:t>pm</w:t>
      </w:r>
    </w:p>
    <w:p w14:paraId="58475F53" w14:textId="3F84ACA3" w:rsidR="0011261E" w:rsidRDefault="007105E6">
      <w:pPr>
        <w:pStyle w:val="BodyText"/>
        <w:ind w:left="1524" w:right="1664"/>
        <w:jc w:val="center"/>
      </w:pPr>
      <w:r>
        <w:t xml:space="preserve">Clinical: </w:t>
      </w:r>
      <w:r w:rsidR="008A2F1E">
        <w:t xml:space="preserve">One </w:t>
      </w:r>
      <w:r w:rsidR="0011261E">
        <w:t>10-hour</w:t>
      </w:r>
      <w:r w:rsidR="008A2F1E">
        <w:t xml:space="preserve"> day or </w:t>
      </w:r>
      <w:r>
        <w:t>two five-hour clinical days</w:t>
      </w:r>
    </w:p>
    <w:p w14:paraId="362BC1CA" w14:textId="04DAC86B" w:rsidR="009F3408" w:rsidRDefault="007105E6">
      <w:pPr>
        <w:pStyle w:val="BodyText"/>
        <w:ind w:left="1524" w:right="1664"/>
        <w:jc w:val="center"/>
      </w:pPr>
      <w:r>
        <w:t xml:space="preserve"> (Clinical times may vary any day or </w:t>
      </w:r>
      <w:r>
        <w:t>time of the week)</w:t>
      </w:r>
    </w:p>
    <w:p w14:paraId="362BC1CB" w14:textId="77777777" w:rsidR="009F3408" w:rsidRDefault="009F3408">
      <w:pPr>
        <w:pStyle w:val="BodyText"/>
        <w:spacing w:before="1"/>
      </w:pPr>
    </w:p>
    <w:p w14:paraId="362BC1CC" w14:textId="77777777" w:rsidR="009F3408" w:rsidRDefault="007105E6">
      <w:pPr>
        <w:pStyle w:val="Heading1"/>
        <w:ind w:right="3075"/>
        <w:rPr>
          <w:u w:val="none"/>
        </w:rPr>
      </w:pPr>
      <w:r>
        <w:rPr>
          <w:u w:val="none"/>
        </w:rPr>
        <w:t>NUR 103</w:t>
      </w:r>
    </w:p>
    <w:p w14:paraId="362BC1CD" w14:textId="3B05C19B" w:rsidR="009F3408" w:rsidRDefault="007105E6">
      <w:pPr>
        <w:pStyle w:val="BodyText"/>
        <w:spacing w:line="281" w:lineRule="exact"/>
        <w:ind w:left="2935" w:right="3076"/>
        <w:jc w:val="center"/>
      </w:pPr>
      <w:r>
        <w:t xml:space="preserve">Class: Monday and Thursday- </w:t>
      </w:r>
      <w:r w:rsidR="0011261E">
        <w:t>9:00-2:30</w:t>
      </w:r>
      <w:r>
        <w:t>pm</w:t>
      </w:r>
    </w:p>
    <w:p w14:paraId="6D375FF8" w14:textId="77777777" w:rsidR="0011261E" w:rsidRDefault="007105E6">
      <w:pPr>
        <w:pStyle w:val="BodyText"/>
        <w:spacing w:before="2"/>
        <w:ind w:left="1526" w:right="1664"/>
        <w:jc w:val="center"/>
      </w:pPr>
      <w:r>
        <w:t xml:space="preserve">Clinical: </w:t>
      </w:r>
      <w:r>
        <w:t xml:space="preserve"> </w:t>
      </w:r>
      <w:r w:rsidR="0011261E">
        <w:t>One 10-hour day or two five-hour clinical days</w:t>
      </w:r>
      <w:r w:rsidR="0011261E">
        <w:t xml:space="preserve"> </w:t>
      </w:r>
    </w:p>
    <w:p w14:paraId="362BC1CE" w14:textId="4F1ED753" w:rsidR="009F3408" w:rsidRDefault="007105E6">
      <w:pPr>
        <w:pStyle w:val="BodyText"/>
        <w:spacing w:before="2"/>
        <w:ind w:left="1526" w:right="1664"/>
        <w:jc w:val="center"/>
      </w:pPr>
      <w:r>
        <w:t>(Clinical times may vary any day or time of the week)</w:t>
      </w:r>
    </w:p>
    <w:p w14:paraId="362BC1CF" w14:textId="77777777" w:rsidR="009F3408" w:rsidRDefault="009F3408">
      <w:pPr>
        <w:pStyle w:val="BodyText"/>
        <w:rPr>
          <w:sz w:val="28"/>
        </w:rPr>
      </w:pPr>
    </w:p>
    <w:p w14:paraId="362BC1D0" w14:textId="77777777" w:rsidR="009F3408" w:rsidRDefault="007105E6">
      <w:pPr>
        <w:pStyle w:val="Heading1"/>
        <w:spacing w:before="232" w:line="240" w:lineRule="auto"/>
        <w:ind w:right="3074"/>
        <w:rPr>
          <w:u w:val="none"/>
        </w:rPr>
      </w:pPr>
      <w:r>
        <w:t>Contact Information</w:t>
      </w:r>
    </w:p>
    <w:p w14:paraId="2C571389" w14:textId="77777777" w:rsidR="007D4907" w:rsidRDefault="007105E6">
      <w:pPr>
        <w:pStyle w:val="BodyText"/>
        <w:spacing w:before="2"/>
        <w:ind w:left="3369" w:right="3506"/>
        <w:jc w:val="center"/>
      </w:pPr>
      <w:r>
        <w:t>Angie Lundgren,</w:t>
      </w:r>
    </w:p>
    <w:p w14:paraId="30554B84" w14:textId="533ED3FB" w:rsidR="007D4907" w:rsidRDefault="007105E6">
      <w:pPr>
        <w:pStyle w:val="BodyText"/>
        <w:spacing w:before="2"/>
        <w:ind w:left="3369" w:right="3506"/>
        <w:jc w:val="center"/>
      </w:pPr>
      <w:r>
        <w:t xml:space="preserve"> </w:t>
      </w:r>
      <w:r w:rsidR="00021741">
        <w:t>Program Coordinator</w:t>
      </w:r>
    </w:p>
    <w:p w14:paraId="362BC1D1" w14:textId="645BC9B0" w:rsidR="009F3408" w:rsidRDefault="007105E6">
      <w:pPr>
        <w:pStyle w:val="BodyText"/>
        <w:spacing w:before="2"/>
        <w:ind w:left="3369" w:right="3506"/>
        <w:jc w:val="center"/>
      </w:pPr>
      <w:r>
        <w:t>(336) 734</w:t>
      </w:r>
      <w:r>
        <w:t>-7157</w:t>
      </w:r>
    </w:p>
    <w:p w14:paraId="362BC1D2" w14:textId="77777777" w:rsidR="009F3408" w:rsidRDefault="009F3408">
      <w:pPr>
        <w:pStyle w:val="BodyText"/>
        <w:spacing w:before="9"/>
        <w:rPr>
          <w:sz w:val="23"/>
        </w:rPr>
      </w:pPr>
    </w:p>
    <w:p w14:paraId="362BC1D3" w14:textId="77777777" w:rsidR="009F3408" w:rsidRDefault="007105E6">
      <w:pPr>
        <w:pStyle w:val="BodyText"/>
        <w:spacing w:before="1"/>
        <w:ind w:left="2935" w:right="3076"/>
        <w:jc w:val="center"/>
      </w:pPr>
      <w:r>
        <w:t>Admissions:</w:t>
      </w:r>
    </w:p>
    <w:p w14:paraId="362BC1D4" w14:textId="1A7A058A" w:rsidR="009F3408" w:rsidRDefault="007105E6">
      <w:pPr>
        <w:pStyle w:val="BodyText"/>
        <w:spacing w:before="2"/>
        <w:ind w:left="3366" w:right="3506"/>
        <w:jc w:val="center"/>
      </w:pPr>
      <w:r>
        <w:t>(336) 734-7249</w:t>
      </w:r>
    </w:p>
    <w:sectPr w:rsidR="009F3408">
      <w:pgSz w:w="12240" w:h="15840"/>
      <w:pgMar w:top="64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072D2"/>
    <w:multiLevelType w:val="hybridMultilevel"/>
    <w:tmpl w:val="7974D158"/>
    <w:lvl w:ilvl="0" w:tplc="94ACF15E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2BA9D54">
      <w:start w:val="1"/>
      <w:numFmt w:val="decimal"/>
      <w:lvlText w:val="%2."/>
      <w:lvlJc w:val="left"/>
      <w:pPr>
        <w:ind w:left="840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en-US" w:eastAsia="en-US" w:bidi="en-US"/>
      </w:rPr>
    </w:lvl>
    <w:lvl w:ilvl="2" w:tplc="206655EC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D6ECBF78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4" w:tplc="ECF06E72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en-US"/>
      </w:rPr>
    </w:lvl>
    <w:lvl w:ilvl="5" w:tplc="8E40BB6C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en-US"/>
      </w:rPr>
    </w:lvl>
    <w:lvl w:ilvl="6" w:tplc="99CE1F4E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en-US"/>
      </w:rPr>
    </w:lvl>
    <w:lvl w:ilvl="7" w:tplc="36A605F4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en-US"/>
      </w:rPr>
    </w:lvl>
    <w:lvl w:ilvl="8" w:tplc="C7524F7C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en-US"/>
      </w:rPr>
    </w:lvl>
  </w:abstractNum>
  <w:num w:numId="1" w16cid:durableId="144769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08"/>
    <w:rsid w:val="00021741"/>
    <w:rsid w:val="0011261E"/>
    <w:rsid w:val="00223D41"/>
    <w:rsid w:val="00235D85"/>
    <w:rsid w:val="002910BB"/>
    <w:rsid w:val="005305EA"/>
    <w:rsid w:val="00545E2B"/>
    <w:rsid w:val="0058202C"/>
    <w:rsid w:val="007105E6"/>
    <w:rsid w:val="007D4907"/>
    <w:rsid w:val="008A2F1E"/>
    <w:rsid w:val="009F3408"/>
    <w:rsid w:val="00AA09F6"/>
    <w:rsid w:val="00AB7B10"/>
    <w:rsid w:val="00C1344D"/>
    <w:rsid w:val="00D6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C1A8"/>
  <w15:docId w15:val="{8C65C636-1E4D-4368-B0EC-85AAA5B1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spacing w:line="281" w:lineRule="exact"/>
      <w:ind w:left="2935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7"/>
      <w:ind w:left="2784" w:right="1372" w:hanging="153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 Bodsford</dc:creator>
  <cp:lastModifiedBy>Angie Lundgren</cp:lastModifiedBy>
  <cp:revision>12</cp:revision>
  <dcterms:created xsi:type="dcterms:W3CDTF">2022-09-13T14:05:00Z</dcterms:created>
  <dcterms:modified xsi:type="dcterms:W3CDTF">2022-09-13T14:11:00Z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2022-09-13T00:00:00Z</vt:filetime>
  </property>
</Properties>
</file>