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BAE7E" w14:textId="77777777" w:rsidR="00B04B68" w:rsidRPr="00B04B68" w:rsidRDefault="00B04B68" w:rsidP="00B04B68">
      <w:pPr>
        <w:shd w:val="clear" w:color="auto" w:fill="FFFFFF"/>
        <w:spacing w:before="210" w:after="210" w:line="240" w:lineRule="auto"/>
        <w:outlineLvl w:val="1"/>
        <w:rPr>
          <w:rFonts w:ascii="Open Sans Condensed" w:eastAsia="Times New Roman" w:hAnsi="Open Sans Condensed" w:cs="Times New Roman"/>
          <w:b/>
          <w:bCs/>
          <w:color w:val="004990"/>
          <w:sz w:val="56"/>
          <w:szCs w:val="56"/>
        </w:rPr>
      </w:pPr>
      <w:r w:rsidRPr="00B04B68">
        <w:rPr>
          <w:rFonts w:ascii="Open Sans Condensed" w:eastAsia="Times New Roman" w:hAnsi="Open Sans Condensed" w:cs="Times New Roman"/>
          <w:b/>
          <w:bCs/>
          <w:color w:val="004990"/>
          <w:sz w:val="56"/>
          <w:szCs w:val="56"/>
        </w:rPr>
        <w:t>Clinical Obligations</w:t>
      </w:r>
    </w:p>
    <w:p w14:paraId="220206D2" w14:textId="77777777" w:rsidR="00B04B68" w:rsidRPr="00B04B68" w:rsidRDefault="00B04B68" w:rsidP="00B04B68">
      <w:pPr>
        <w:shd w:val="clear" w:color="auto" w:fill="FFFFFF"/>
        <w:spacing w:after="255" w:line="240" w:lineRule="auto"/>
        <w:rPr>
          <w:rFonts w:ascii="Open Sans" w:eastAsia="Times New Roman" w:hAnsi="Open Sans" w:cs="Open Sans"/>
          <w:color w:val="050505"/>
          <w:sz w:val="21"/>
          <w:szCs w:val="21"/>
        </w:rPr>
      </w:pPr>
      <w:r w:rsidRPr="00B04B68">
        <w:rPr>
          <w:rFonts w:ascii="Open Sans" w:eastAsia="Times New Roman" w:hAnsi="Open Sans" w:cs="Open Sans"/>
          <w:color w:val="050505"/>
          <w:sz w:val="21"/>
          <w:szCs w:val="21"/>
        </w:rPr>
        <w:t>This policy is an addition to and not a substitution of other Forsyth Tech student policies. To comply with program policies, state, and local regulations for health care providers, and in the interest of your own personal safety, the safety of your patients, and the potential liability to both the college and clinical agency, there are many compliance requirements that must be met in order to enter the clinical education setting.</w:t>
      </w:r>
    </w:p>
    <w:p w14:paraId="42CC611C" w14:textId="47387C35" w:rsidR="00B04B68" w:rsidRPr="00B04B68" w:rsidRDefault="00B04B68" w:rsidP="00B04B68">
      <w:pPr>
        <w:shd w:val="clear" w:color="auto" w:fill="FFFFFF"/>
        <w:spacing w:after="255" w:line="240" w:lineRule="auto"/>
        <w:rPr>
          <w:rFonts w:ascii="Open Sans" w:eastAsia="Times New Roman" w:hAnsi="Open Sans" w:cs="Open Sans"/>
          <w:color w:val="050505"/>
          <w:sz w:val="21"/>
          <w:szCs w:val="21"/>
        </w:rPr>
      </w:pPr>
      <w:r w:rsidRPr="00B04B68">
        <w:rPr>
          <w:rFonts w:ascii="Open Sans" w:eastAsia="Times New Roman" w:hAnsi="Open Sans" w:cs="Open Sans"/>
          <w:color w:val="050505"/>
          <w:sz w:val="21"/>
          <w:szCs w:val="21"/>
        </w:rPr>
        <w:t xml:space="preserve">These policies may be increased, without prior notice, for any additional requirements brought forth </w:t>
      </w:r>
      <w:r w:rsidR="00350FC7">
        <w:rPr>
          <w:rFonts w:ascii="Open Sans" w:eastAsia="Times New Roman" w:hAnsi="Open Sans" w:cs="Open Sans"/>
          <w:color w:val="050505"/>
          <w:sz w:val="21"/>
          <w:szCs w:val="21"/>
        </w:rPr>
        <w:t>by</w:t>
      </w:r>
      <w:r w:rsidRPr="00B04B68">
        <w:rPr>
          <w:rFonts w:ascii="Open Sans" w:eastAsia="Times New Roman" w:hAnsi="Open Sans" w:cs="Open Sans"/>
          <w:color w:val="050505"/>
          <w:sz w:val="21"/>
          <w:szCs w:val="21"/>
        </w:rPr>
        <w:t xml:space="preserve"> the clinical affiliates. Students may be denied access to clinical facilities based on health screening results, drug screening results, or results which appear on a criminal background check. The student will be responsible for obtaining documents demonstrating that they have met all compliance </w:t>
      </w:r>
      <w:r w:rsidRPr="00D71A63">
        <w:rPr>
          <w:rFonts w:ascii="Open Sans" w:eastAsia="Times New Roman" w:hAnsi="Open Sans" w:cs="Open Sans"/>
          <w:color w:val="050505"/>
          <w:sz w:val="21"/>
          <w:szCs w:val="21"/>
        </w:rPr>
        <w:t xml:space="preserve">requirements. If this is not possible or attainable by </w:t>
      </w:r>
      <w:r w:rsidR="00350FC7" w:rsidRPr="00D71A63">
        <w:rPr>
          <w:rFonts w:ascii="Open Sans" w:eastAsia="Times New Roman" w:hAnsi="Open Sans" w:cs="Open Sans"/>
          <w:color w:val="050505"/>
          <w:sz w:val="21"/>
          <w:szCs w:val="21"/>
        </w:rPr>
        <w:t xml:space="preserve">the </w:t>
      </w:r>
      <w:r w:rsidRPr="00D71A63">
        <w:rPr>
          <w:rFonts w:ascii="Open Sans" w:eastAsia="Times New Roman" w:hAnsi="Open Sans" w:cs="Open Sans"/>
          <w:color w:val="050505"/>
          <w:sz w:val="21"/>
          <w:szCs w:val="21"/>
        </w:rPr>
        <w:t xml:space="preserve">required due date(s), the student will be unable to attend the clinical education portion of the program. </w:t>
      </w:r>
      <w:r w:rsidR="00A065B9" w:rsidRPr="00D71A63">
        <w:rPr>
          <w:rFonts w:ascii="Open Sans" w:eastAsia="Times New Roman" w:hAnsi="Open Sans" w:cs="Open Sans"/>
          <w:color w:val="050505"/>
          <w:sz w:val="21"/>
          <w:szCs w:val="21"/>
        </w:rPr>
        <w:t>If a student is not able to meet the program competency requirements due to limited clinical facilities, the student may not be able to complete the course and program successfully, and course and program grading policies will apply.</w:t>
      </w:r>
    </w:p>
    <w:p w14:paraId="35B63934" w14:textId="77777777" w:rsidR="00B04B68" w:rsidRPr="00B04B68" w:rsidRDefault="00B04B68" w:rsidP="00B04B68">
      <w:pPr>
        <w:shd w:val="clear" w:color="auto" w:fill="FFFFFF"/>
        <w:spacing w:after="255" w:line="240" w:lineRule="auto"/>
        <w:rPr>
          <w:rFonts w:ascii="Open Sans" w:eastAsia="Times New Roman" w:hAnsi="Open Sans" w:cs="Open Sans"/>
          <w:color w:val="050505"/>
          <w:sz w:val="21"/>
          <w:szCs w:val="21"/>
        </w:rPr>
      </w:pPr>
      <w:r w:rsidRPr="00B04B68">
        <w:rPr>
          <w:rFonts w:ascii="Open Sans" w:eastAsia="Times New Roman" w:hAnsi="Open Sans" w:cs="Open Sans"/>
          <w:color w:val="050505"/>
          <w:sz w:val="21"/>
          <w:szCs w:val="21"/>
        </w:rPr>
        <w:t>Students are expected to provide documentation of all clinical compliance requirements to the current online compliance tracking system contracted by the College and meet all deadlines associated with compliance requirements.</w:t>
      </w:r>
    </w:p>
    <w:p w14:paraId="2ABD450D" w14:textId="77777777" w:rsidR="00B04B68" w:rsidRPr="00B04B68" w:rsidRDefault="00B04B68" w:rsidP="00B04B68">
      <w:pPr>
        <w:shd w:val="clear" w:color="auto" w:fill="FFFFFF"/>
        <w:spacing w:after="255" w:line="240" w:lineRule="auto"/>
        <w:rPr>
          <w:rFonts w:ascii="Open Sans" w:eastAsia="Times New Roman" w:hAnsi="Open Sans" w:cs="Open Sans"/>
          <w:color w:val="050505"/>
          <w:sz w:val="21"/>
          <w:szCs w:val="21"/>
        </w:rPr>
      </w:pPr>
      <w:r w:rsidRPr="00B04B68">
        <w:rPr>
          <w:rFonts w:ascii="Open Sans" w:eastAsia="Times New Roman" w:hAnsi="Open Sans" w:cs="Open Sans"/>
          <w:color w:val="050505"/>
          <w:sz w:val="21"/>
          <w:szCs w:val="21"/>
        </w:rPr>
        <w:t>All fees associated with the completion of Clinical Compliance Requirements are the student’s responsibility.</w:t>
      </w:r>
    </w:p>
    <w:p w14:paraId="3A0ED04D" w14:textId="77777777" w:rsidR="00B04B68" w:rsidRPr="00B04B68" w:rsidRDefault="00B04B68" w:rsidP="00B04B68">
      <w:pPr>
        <w:shd w:val="clear" w:color="auto" w:fill="FFFFFF"/>
        <w:spacing w:after="255" w:line="240" w:lineRule="auto"/>
        <w:rPr>
          <w:rFonts w:ascii="Open Sans" w:eastAsia="Times New Roman" w:hAnsi="Open Sans" w:cs="Open Sans"/>
          <w:color w:val="050505"/>
          <w:sz w:val="21"/>
          <w:szCs w:val="21"/>
        </w:rPr>
      </w:pPr>
      <w:r w:rsidRPr="00B04B68">
        <w:rPr>
          <w:rFonts w:ascii="Open Sans" w:eastAsia="Times New Roman" w:hAnsi="Open Sans" w:cs="Open Sans"/>
          <w:color w:val="050505"/>
          <w:sz w:val="21"/>
          <w:szCs w:val="21"/>
        </w:rPr>
        <w:t>The following Clinical Compliance Requirements must be met, or the student will not be allowed to enter any clinical setting:</w:t>
      </w:r>
    </w:p>
    <w:p w14:paraId="6559E5E0" w14:textId="61792A3E" w:rsidR="00B04B68" w:rsidRPr="00B04B68" w:rsidRDefault="00B04B68" w:rsidP="00B04B68">
      <w:pPr>
        <w:numPr>
          <w:ilvl w:val="0"/>
          <w:numId w:val="1"/>
        </w:numPr>
        <w:shd w:val="clear" w:color="auto" w:fill="FFFFFF"/>
        <w:spacing w:after="0" w:line="240" w:lineRule="auto"/>
        <w:ind w:left="1020"/>
        <w:rPr>
          <w:rFonts w:ascii="Open Sans" w:eastAsia="Times New Roman" w:hAnsi="Open Sans" w:cs="Open Sans"/>
          <w:color w:val="050505"/>
          <w:sz w:val="21"/>
          <w:szCs w:val="21"/>
        </w:rPr>
      </w:pPr>
      <w:r w:rsidRPr="00B04B68">
        <w:rPr>
          <w:rFonts w:ascii="Open Sans" w:eastAsia="Times New Roman" w:hAnsi="Open Sans" w:cs="Open Sans"/>
          <w:b/>
          <w:bCs/>
          <w:color w:val="050505"/>
          <w:sz w:val="21"/>
          <w:szCs w:val="21"/>
        </w:rPr>
        <w:t>Medical Forms/Immunizations</w:t>
      </w:r>
      <w:r w:rsidRPr="00B04B68">
        <w:rPr>
          <w:rFonts w:ascii="Open Sans" w:eastAsia="Times New Roman" w:hAnsi="Open Sans" w:cs="Open Sans"/>
          <w:color w:val="050505"/>
          <w:sz w:val="21"/>
          <w:szCs w:val="21"/>
        </w:rPr>
        <w:br/>
        <w:t>There are significant health screening requirements that must be met before entering the clinical setting. Each student is required to meet vaccination, titer, and physical examination requirements and MUST provide all documentation and health screening information through the online compliance tracking system or</w:t>
      </w:r>
      <w:r w:rsidR="00350FC7">
        <w:rPr>
          <w:rFonts w:ascii="Open Sans" w:eastAsia="Times New Roman" w:hAnsi="Open Sans" w:cs="Open Sans"/>
          <w:color w:val="050505"/>
          <w:sz w:val="21"/>
          <w:szCs w:val="21"/>
        </w:rPr>
        <w:t>,</w:t>
      </w:r>
      <w:r w:rsidRPr="00B04B68">
        <w:rPr>
          <w:rFonts w:ascii="Open Sans" w:eastAsia="Times New Roman" w:hAnsi="Open Sans" w:cs="Open Sans"/>
          <w:color w:val="050505"/>
          <w:sz w:val="21"/>
          <w:szCs w:val="21"/>
        </w:rPr>
        <w:t xml:space="preserve"> if applicable, the appropriate </w:t>
      </w:r>
      <w:r w:rsidRPr="00350FC7">
        <w:rPr>
          <w:rFonts w:ascii="Open Sans" w:eastAsia="Times New Roman" w:hAnsi="Open Sans" w:cs="Open Sans"/>
          <w:color w:val="050505"/>
          <w:sz w:val="21"/>
          <w:szCs w:val="21"/>
        </w:rPr>
        <w:t>personnel.</w:t>
      </w:r>
      <w:r w:rsidR="00D211D5" w:rsidRPr="00350FC7">
        <w:rPr>
          <w:rFonts w:ascii="Open Sans" w:eastAsia="Times New Roman" w:hAnsi="Open Sans" w:cs="Open Sans"/>
          <w:color w:val="050505"/>
          <w:sz w:val="21"/>
          <w:szCs w:val="21"/>
        </w:rPr>
        <w:t xml:space="preserve"> </w:t>
      </w:r>
      <w:r w:rsidRPr="00350FC7">
        <w:rPr>
          <w:rFonts w:ascii="Open Sans" w:eastAsia="Times New Roman" w:hAnsi="Open Sans" w:cs="Open Sans"/>
          <w:color w:val="050505"/>
          <w:sz w:val="21"/>
          <w:szCs w:val="21"/>
        </w:rPr>
        <w:t>The specific</w:t>
      </w:r>
      <w:r w:rsidRPr="00B04B68">
        <w:rPr>
          <w:rFonts w:ascii="Open Sans" w:eastAsia="Times New Roman" w:hAnsi="Open Sans" w:cs="Open Sans"/>
          <w:color w:val="050505"/>
          <w:sz w:val="21"/>
          <w:szCs w:val="21"/>
        </w:rPr>
        <w:t xml:space="preserve"> health screening requirements are listed below:</w:t>
      </w:r>
    </w:p>
    <w:tbl>
      <w:tblPr>
        <w:tblW w:w="14400" w:type="dxa"/>
        <w:tblCellSpacing w:w="15" w:type="dxa"/>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2160"/>
        <w:gridCol w:w="12240"/>
      </w:tblGrid>
      <w:tr w:rsidR="00B04B68" w:rsidRPr="00B04B68" w14:paraId="2B7C9B86" w14:textId="77777777" w:rsidTr="00624C8A">
        <w:trPr>
          <w:tblHeader/>
          <w:tblCellSpacing w:w="15" w:type="dxa"/>
        </w:trPr>
        <w:tc>
          <w:tcPr>
            <w:tcW w:w="14340" w:type="dxa"/>
            <w:gridSpan w:val="2"/>
            <w:tcBorders>
              <w:top w:val="nil"/>
              <w:left w:val="nil"/>
              <w:bottom w:val="nil"/>
              <w:right w:val="nil"/>
            </w:tcBorders>
            <w:shd w:val="clear" w:color="auto" w:fill="004990"/>
            <w:tcMar>
              <w:top w:w="135" w:type="dxa"/>
              <w:left w:w="150" w:type="dxa"/>
              <w:bottom w:w="135" w:type="dxa"/>
              <w:right w:w="150" w:type="dxa"/>
            </w:tcMar>
            <w:vAlign w:val="center"/>
            <w:hideMark/>
          </w:tcPr>
          <w:p w14:paraId="44D49C4A" w14:textId="77777777" w:rsidR="00B04B68" w:rsidRPr="00B04B68" w:rsidRDefault="00B04B68" w:rsidP="00B04B68">
            <w:pPr>
              <w:spacing w:after="270" w:line="240" w:lineRule="auto"/>
              <w:jc w:val="center"/>
              <w:rPr>
                <w:rFonts w:ascii="Times New Roman" w:eastAsia="Times New Roman" w:hAnsi="Times New Roman" w:cs="Times New Roman"/>
                <w:sz w:val="24"/>
                <w:szCs w:val="24"/>
              </w:rPr>
            </w:pPr>
            <w:r w:rsidRPr="00B04B68">
              <w:rPr>
                <w:rFonts w:ascii="Times New Roman" w:eastAsia="Times New Roman" w:hAnsi="Times New Roman" w:cs="Times New Roman"/>
                <w:sz w:val="24"/>
                <w:szCs w:val="24"/>
              </w:rPr>
              <w:lastRenderedPageBreak/>
              <w:t>Required Immunizations for All Students</w:t>
            </w:r>
          </w:p>
        </w:tc>
      </w:tr>
      <w:tr w:rsidR="00B04B68" w:rsidRPr="00B04B68" w14:paraId="2DC2CFF8" w14:textId="77777777" w:rsidTr="00624C8A">
        <w:trPr>
          <w:tblHeader/>
          <w:tblCellSpacing w:w="15" w:type="dxa"/>
        </w:trPr>
        <w:tc>
          <w:tcPr>
            <w:tcW w:w="2115" w:type="dxa"/>
            <w:tcBorders>
              <w:left w:val="nil"/>
            </w:tcBorders>
            <w:shd w:val="clear" w:color="auto" w:fill="004990"/>
            <w:tcMar>
              <w:top w:w="135" w:type="dxa"/>
              <w:left w:w="150" w:type="dxa"/>
              <w:bottom w:w="135" w:type="dxa"/>
              <w:right w:w="150" w:type="dxa"/>
            </w:tcMar>
            <w:vAlign w:val="center"/>
            <w:hideMark/>
          </w:tcPr>
          <w:p w14:paraId="666738F2" w14:textId="77777777" w:rsidR="00B04B68" w:rsidRPr="00B04B68" w:rsidRDefault="00B04B68" w:rsidP="00B04B68">
            <w:pPr>
              <w:spacing w:after="45" w:line="270" w:lineRule="atLeast"/>
              <w:rPr>
                <w:rFonts w:ascii="Times New Roman" w:eastAsia="Times New Roman" w:hAnsi="Times New Roman" w:cs="Times New Roman"/>
                <w:b/>
                <w:bCs/>
                <w:caps/>
                <w:color w:val="FFFFFF"/>
                <w:sz w:val="21"/>
                <w:szCs w:val="21"/>
              </w:rPr>
            </w:pPr>
            <w:r w:rsidRPr="00B04B68">
              <w:rPr>
                <w:rFonts w:ascii="Times New Roman" w:eastAsia="Times New Roman" w:hAnsi="Times New Roman" w:cs="Times New Roman"/>
                <w:b/>
                <w:bCs/>
                <w:caps/>
                <w:color w:val="FFFFFF"/>
                <w:sz w:val="21"/>
                <w:szCs w:val="21"/>
              </w:rPr>
              <w:t>IMMUNIZATIONS</w:t>
            </w:r>
          </w:p>
        </w:tc>
        <w:tc>
          <w:tcPr>
            <w:tcW w:w="12195" w:type="dxa"/>
            <w:tcBorders>
              <w:right w:val="nil"/>
            </w:tcBorders>
            <w:shd w:val="clear" w:color="auto" w:fill="004990"/>
            <w:tcMar>
              <w:top w:w="135" w:type="dxa"/>
              <w:left w:w="150" w:type="dxa"/>
              <w:bottom w:w="135" w:type="dxa"/>
              <w:right w:w="150" w:type="dxa"/>
            </w:tcMar>
            <w:vAlign w:val="center"/>
            <w:hideMark/>
          </w:tcPr>
          <w:p w14:paraId="210090E1" w14:textId="77777777" w:rsidR="00B04B68" w:rsidRPr="00B04B68" w:rsidRDefault="00B04B68" w:rsidP="00B04B68">
            <w:pPr>
              <w:spacing w:after="45" w:line="270" w:lineRule="atLeast"/>
              <w:rPr>
                <w:rFonts w:ascii="Times New Roman" w:eastAsia="Times New Roman" w:hAnsi="Times New Roman" w:cs="Times New Roman"/>
                <w:b/>
                <w:bCs/>
                <w:caps/>
                <w:color w:val="FFFFFF"/>
                <w:sz w:val="21"/>
                <w:szCs w:val="21"/>
              </w:rPr>
            </w:pPr>
            <w:r w:rsidRPr="00B04B68">
              <w:rPr>
                <w:rFonts w:ascii="Times New Roman" w:eastAsia="Times New Roman" w:hAnsi="Times New Roman" w:cs="Times New Roman"/>
                <w:b/>
                <w:bCs/>
                <w:caps/>
                <w:color w:val="FFFFFF"/>
                <w:sz w:val="21"/>
                <w:szCs w:val="21"/>
              </w:rPr>
              <w:t>REQUIREMENTS</w:t>
            </w:r>
          </w:p>
        </w:tc>
      </w:tr>
      <w:tr w:rsidR="00B04B68" w:rsidRPr="00B04B68" w14:paraId="5125A3D7" w14:textId="77777777" w:rsidTr="00624C8A">
        <w:trPr>
          <w:tblCellSpacing w:w="15" w:type="dxa"/>
        </w:trPr>
        <w:tc>
          <w:tcPr>
            <w:tcW w:w="2115" w:type="dxa"/>
            <w:tcBorders>
              <w:top w:val="nil"/>
              <w:left w:val="nil"/>
              <w:bottom w:val="nil"/>
              <w:right w:val="nil"/>
            </w:tcBorders>
            <w:shd w:val="clear" w:color="auto" w:fill="DADCDE"/>
            <w:tcMar>
              <w:top w:w="135" w:type="dxa"/>
              <w:left w:w="150" w:type="dxa"/>
              <w:bottom w:w="135" w:type="dxa"/>
              <w:right w:w="150" w:type="dxa"/>
            </w:tcMar>
            <w:hideMark/>
          </w:tcPr>
          <w:p w14:paraId="25B13AD5" w14:textId="77777777" w:rsidR="00B04B68" w:rsidRPr="00B04B68" w:rsidRDefault="00B04B68" w:rsidP="00B04B68">
            <w:pPr>
              <w:spacing w:after="45" w:line="270" w:lineRule="atLeast"/>
              <w:rPr>
                <w:rFonts w:ascii="Times New Roman" w:eastAsia="Times New Roman" w:hAnsi="Times New Roman" w:cs="Times New Roman"/>
                <w:color w:val="333333"/>
                <w:sz w:val="21"/>
                <w:szCs w:val="21"/>
              </w:rPr>
            </w:pPr>
            <w:r w:rsidRPr="00B04B68">
              <w:rPr>
                <w:rFonts w:ascii="Times New Roman" w:eastAsia="Times New Roman" w:hAnsi="Times New Roman" w:cs="Times New Roman"/>
                <w:color w:val="333333"/>
                <w:sz w:val="21"/>
                <w:szCs w:val="21"/>
              </w:rPr>
              <w:t>Tdap/Td</w:t>
            </w:r>
          </w:p>
        </w:tc>
        <w:tc>
          <w:tcPr>
            <w:tcW w:w="12195" w:type="dxa"/>
            <w:tcBorders>
              <w:top w:val="nil"/>
              <w:left w:val="nil"/>
              <w:bottom w:val="nil"/>
              <w:right w:val="nil"/>
            </w:tcBorders>
            <w:shd w:val="clear" w:color="auto" w:fill="DADCDE"/>
            <w:tcMar>
              <w:top w:w="135" w:type="dxa"/>
              <w:left w:w="150" w:type="dxa"/>
              <w:bottom w:w="135" w:type="dxa"/>
              <w:right w:w="150" w:type="dxa"/>
            </w:tcMar>
            <w:hideMark/>
          </w:tcPr>
          <w:p w14:paraId="1B2AB9C6" w14:textId="77777777" w:rsidR="00B04B68" w:rsidRPr="00B04B68" w:rsidRDefault="00B04B68" w:rsidP="00B04B68">
            <w:pPr>
              <w:spacing w:after="45" w:line="270" w:lineRule="atLeast"/>
              <w:rPr>
                <w:rFonts w:ascii="Times New Roman" w:eastAsia="Times New Roman" w:hAnsi="Times New Roman" w:cs="Times New Roman"/>
                <w:color w:val="333333"/>
                <w:sz w:val="21"/>
                <w:szCs w:val="21"/>
              </w:rPr>
            </w:pPr>
            <w:r w:rsidRPr="00B04B68">
              <w:rPr>
                <w:rFonts w:ascii="Times New Roman" w:eastAsia="Times New Roman" w:hAnsi="Times New Roman" w:cs="Times New Roman"/>
                <w:color w:val="333333"/>
                <w:sz w:val="21"/>
                <w:szCs w:val="21"/>
              </w:rPr>
              <w:t>Total of 1 vaccination within the last 10 years</w:t>
            </w:r>
          </w:p>
        </w:tc>
      </w:tr>
      <w:tr w:rsidR="00B04B68" w:rsidRPr="00B04B68" w14:paraId="20FAEB67" w14:textId="77777777" w:rsidTr="00624C8A">
        <w:trPr>
          <w:tblCellSpacing w:w="15" w:type="dxa"/>
        </w:trPr>
        <w:tc>
          <w:tcPr>
            <w:tcW w:w="2115" w:type="dxa"/>
            <w:tcBorders>
              <w:top w:val="nil"/>
              <w:left w:val="nil"/>
              <w:bottom w:val="nil"/>
              <w:right w:val="nil"/>
            </w:tcBorders>
            <w:shd w:val="clear" w:color="auto" w:fill="DADCDE"/>
            <w:tcMar>
              <w:top w:w="135" w:type="dxa"/>
              <w:left w:w="150" w:type="dxa"/>
              <w:bottom w:w="135" w:type="dxa"/>
              <w:right w:w="150" w:type="dxa"/>
            </w:tcMar>
            <w:hideMark/>
          </w:tcPr>
          <w:p w14:paraId="2C0B50D0" w14:textId="77777777" w:rsidR="00B04B68" w:rsidRPr="00B04B68" w:rsidRDefault="00B04B68" w:rsidP="00B04B68">
            <w:pPr>
              <w:spacing w:after="45" w:line="270" w:lineRule="atLeast"/>
              <w:rPr>
                <w:rFonts w:ascii="Times New Roman" w:eastAsia="Times New Roman" w:hAnsi="Times New Roman" w:cs="Times New Roman"/>
                <w:color w:val="333333"/>
                <w:sz w:val="21"/>
                <w:szCs w:val="21"/>
              </w:rPr>
            </w:pPr>
            <w:r w:rsidRPr="00B04B68">
              <w:rPr>
                <w:rFonts w:ascii="Times New Roman" w:eastAsia="Times New Roman" w:hAnsi="Times New Roman" w:cs="Times New Roman"/>
                <w:color w:val="333333"/>
                <w:sz w:val="21"/>
                <w:szCs w:val="21"/>
              </w:rPr>
              <w:t>MMR</w:t>
            </w:r>
          </w:p>
        </w:tc>
        <w:tc>
          <w:tcPr>
            <w:tcW w:w="12195" w:type="dxa"/>
            <w:tcBorders>
              <w:top w:val="nil"/>
              <w:left w:val="nil"/>
              <w:bottom w:val="nil"/>
              <w:right w:val="nil"/>
            </w:tcBorders>
            <w:shd w:val="clear" w:color="auto" w:fill="DADCDE"/>
            <w:tcMar>
              <w:top w:w="135" w:type="dxa"/>
              <w:left w:w="150" w:type="dxa"/>
              <w:bottom w:w="135" w:type="dxa"/>
              <w:right w:w="150" w:type="dxa"/>
            </w:tcMar>
            <w:hideMark/>
          </w:tcPr>
          <w:p w14:paraId="49281002" w14:textId="77777777" w:rsidR="00B04B68" w:rsidRPr="00B04B68" w:rsidRDefault="00B04B68" w:rsidP="00B04B68">
            <w:pPr>
              <w:spacing w:after="45" w:line="270" w:lineRule="atLeast"/>
              <w:rPr>
                <w:rFonts w:ascii="Times New Roman" w:eastAsia="Times New Roman" w:hAnsi="Times New Roman" w:cs="Times New Roman"/>
                <w:color w:val="333333"/>
                <w:sz w:val="21"/>
                <w:szCs w:val="21"/>
              </w:rPr>
            </w:pPr>
            <w:r w:rsidRPr="00B04B68">
              <w:rPr>
                <w:rFonts w:ascii="Times New Roman" w:eastAsia="Times New Roman" w:hAnsi="Times New Roman" w:cs="Times New Roman"/>
                <w:color w:val="333333"/>
                <w:sz w:val="21"/>
                <w:szCs w:val="21"/>
              </w:rPr>
              <w:t>Total of 2 vaccinations</w:t>
            </w:r>
            <w:r w:rsidRPr="00B04B68">
              <w:rPr>
                <w:rFonts w:ascii="Times New Roman" w:eastAsia="Times New Roman" w:hAnsi="Times New Roman" w:cs="Times New Roman"/>
                <w:color w:val="333333"/>
                <w:sz w:val="21"/>
                <w:szCs w:val="21"/>
              </w:rPr>
              <w:br/>
            </w:r>
            <w:r w:rsidRPr="00B04B68">
              <w:rPr>
                <w:rFonts w:ascii="Times New Roman" w:eastAsia="Times New Roman" w:hAnsi="Times New Roman" w:cs="Times New Roman"/>
                <w:b/>
                <w:bCs/>
                <w:color w:val="333333"/>
                <w:sz w:val="21"/>
                <w:szCs w:val="21"/>
              </w:rPr>
              <w:t>OR</w:t>
            </w:r>
            <w:r w:rsidRPr="00B04B68">
              <w:rPr>
                <w:rFonts w:ascii="Times New Roman" w:eastAsia="Times New Roman" w:hAnsi="Times New Roman" w:cs="Times New Roman"/>
                <w:color w:val="333333"/>
                <w:sz w:val="21"/>
                <w:szCs w:val="21"/>
              </w:rPr>
              <w:br/>
              <w:t>Lab report showing positive blood titer results for measles, mumps, and rubella</w:t>
            </w:r>
          </w:p>
        </w:tc>
      </w:tr>
      <w:tr w:rsidR="00B04B68" w:rsidRPr="00B04B68" w14:paraId="25CDA639" w14:textId="77777777" w:rsidTr="00624C8A">
        <w:trPr>
          <w:tblCellSpacing w:w="15" w:type="dxa"/>
        </w:trPr>
        <w:tc>
          <w:tcPr>
            <w:tcW w:w="2115" w:type="dxa"/>
            <w:tcBorders>
              <w:top w:val="nil"/>
              <w:left w:val="nil"/>
              <w:bottom w:val="nil"/>
              <w:right w:val="nil"/>
            </w:tcBorders>
            <w:shd w:val="clear" w:color="auto" w:fill="DADCDE"/>
            <w:tcMar>
              <w:top w:w="135" w:type="dxa"/>
              <w:left w:w="150" w:type="dxa"/>
              <w:bottom w:w="135" w:type="dxa"/>
              <w:right w:w="150" w:type="dxa"/>
            </w:tcMar>
            <w:hideMark/>
          </w:tcPr>
          <w:p w14:paraId="55259D9E" w14:textId="77777777" w:rsidR="00B04B68" w:rsidRPr="00B04B68" w:rsidRDefault="00B04B68" w:rsidP="00B04B68">
            <w:pPr>
              <w:spacing w:after="45" w:line="270" w:lineRule="atLeast"/>
              <w:rPr>
                <w:rFonts w:ascii="Times New Roman" w:eastAsia="Times New Roman" w:hAnsi="Times New Roman" w:cs="Times New Roman"/>
                <w:color w:val="333333"/>
                <w:sz w:val="21"/>
                <w:szCs w:val="21"/>
              </w:rPr>
            </w:pPr>
            <w:r w:rsidRPr="00B04B68">
              <w:rPr>
                <w:rFonts w:ascii="Times New Roman" w:eastAsia="Times New Roman" w:hAnsi="Times New Roman" w:cs="Times New Roman"/>
                <w:color w:val="333333"/>
                <w:sz w:val="21"/>
                <w:szCs w:val="21"/>
              </w:rPr>
              <w:t>Varicella</w:t>
            </w:r>
          </w:p>
        </w:tc>
        <w:tc>
          <w:tcPr>
            <w:tcW w:w="12195" w:type="dxa"/>
            <w:tcBorders>
              <w:top w:val="nil"/>
              <w:left w:val="nil"/>
              <w:bottom w:val="nil"/>
              <w:right w:val="nil"/>
            </w:tcBorders>
            <w:shd w:val="clear" w:color="auto" w:fill="DADCDE"/>
            <w:tcMar>
              <w:top w:w="135" w:type="dxa"/>
              <w:left w:w="150" w:type="dxa"/>
              <w:bottom w:w="135" w:type="dxa"/>
              <w:right w:w="150" w:type="dxa"/>
            </w:tcMar>
            <w:hideMark/>
          </w:tcPr>
          <w:p w14:paraId="1F1C9004" w14:textId="77777777" w:rsidR="00B04B68" w:rsidRPr="00B04B68" w:rsidRDefault="00B04B68" w:rsidP="00B04B68">
            <w:pPr>
              <w:spacing w:after="45" w:line="270" w:lineRule="atLeast"/>
              <w:rPr>
                <w:rFonts w:ascii="Times New Roman" w:eastAsia="Times New Roman" w:hAnsi="Times New Roman" w:cs="Times New Roman"/>
                <w:color w:val="333333"/>
                <w:sz w:val="21"/>
                <w:szCs w:val="21"/>
              </w:rPr>
            </w:pPr>
            <w:r w:rsidRPr="00B04B68">
              <w:rPr>
                <w:rFonts w:ascii="Times New Roman" w:eastAsia="Times New Roman" w:hAnsi="Times New Roman" w:cs="Times New Roman"/>
                <w:color w:val="333333"/>
                <w:sz w:val="21"/>
                <w:szCs w:val="21"/>
              </w:rPr>
              <w:t>Total of 2 vaccinations</w:t>
            </w:r>
            <w:r w:rsidRPr="00B04B68">
              <w:rPr>
                <w:rFonts w:ascii="Times New Roman" w:eastAsia="Times New Roman" w:hAnsi="Times New Roman" w:cs="Times New Roman"/>
                <w:color w:val="333333"/>
                <w:sz w:val="21"/>
                <w:szCs w:val="21"/>
              </w:rPr>
              <w:br/>
            </w:r>
            <w:r w:rsidRPr="00B04B68">
              <w:rPr>
                <w:rFonts w:ascii="Times New Roman" w:eastAsia="Times New Roman" w:hAnsi="Times New Roman" w:cs="Times New Roman"/>
                <w:b/>
                <w:bCs/>
                <w:color w:val="333333"/>
                <w:sz w:val="21"/>
                <w:szCs w:val="21"/>
              </w:rPr>
              <w:t>OR</w:t>
            </w:r>
            <w:r w:rsidRPr="00B04B68">
              <w:rPr>
                <w:rFonts w:ascii="Times New Roman" w:eastAsia="Times New Roman" w:hAnsi="Times New Roman" w:cs="Times New Roman"/>
                <w:color w:val="333333"/>
                <w:sz w:val="21"/>
                <w:szCs w:val="21"/>
              </w:rPr>
              <w:br/>
              <w:t>Lab report showing positive blood titer</w:t>
            </w:r>
          </w:p>
        </w:tc>
      </w:tr>
      <w:tr w:rsidR="00B04B68" w:rsidRPr="00B04B68" w14:paraId="4EEC1564" w14:textId="77777777" w:rsidTr="00624C8A">
        <w:trPr>
          <w:tblCellSpacing w:w="15" w:type="dxa"/>
        </w:trPr>
        <w:tc>
          <w:tcPr>
            <w:tcW w:w="2115" w:type="dxa"/>
            <w:tcBorders>
              <w:top w:val="nil"/>
              <w:left w:val="nil"/>
              <w:bottom w:val="nil"/>
              <w:right w:val="nil"/>
            </w:tcBorders>
            <w:shd w:val="clear" w:color="auto" w:fill="DADCDE"/>
            <w:tcMar>
              <w:top w:w="135" w:type="dxa"/>
              <w:left w:w="150" w:type="dxa"/>
              <w:bottom w:w="135" w:type="dxa"/>
              <w:right w:w="150" w:type="dxa"/>
            </w:tcMar>
            <w:hideMark/>
          </w:tcPr>
          <w:p w14:paraId="5D6E9818" w14:textId="77777777" w:rsidR="00B04B68" w:rsidRPr="00B04B68" w:rsidRDefault="00B04B68" w:rsidP="00B04B68">
            <w:pPr>
              <w:spacing w:after="45" w:line="270" w:lineRule="atLeast"/>
              <w:rPr>
                <w:rFonts w:ascii="Times New Roman" w:eastAsia="Times New Roman" w:hAnsi="Times New Roman" w:cs="Times New Roman"/>
                <w:color w:val="333333"/>
                <w:sz w:val="21"/>
                <w:szCs w:val="21"/>
              </w:rPr>
            </w:pPr>
            <w:r w:rsidRPr="00B04B68">
              <w:rPr>
                <w:rFonts w:ascii="Times New Roman" w:eastAsia="Times New Roman" w:hAnsi="Times New Roman" w:cs="Times New Roman"/>
                <w:color w:val="333333"/>
                <w:sz w:val="21"/>
                <w:szCs w:val="21"/>
              </w:rPr>
              <w:t>Tuberculin (TB) Test</w:t>
            </w:r>
          </w:p>
        </w:tc>
        <w:tc>
          <w:tcPr>
            <w:tcW w:w="12195" w:type="dxa"/>
            <w:tcBorders>
              <w:top w:val="nil"/>
              <w:left w:val="nil"/>
              <w:bottom w:val="nil"/>
              <w:right w:val="nil"/>
            </w:tcBorders>
            <w:shd w:val="clear" w:color="auto" w:fill="DADCDE"/>
            <w:tcMar>
              <w:top w:w="135" w:type="dxa"/>
              <w:left w:w="150" w:type="dxa"/>
              <w:bottom w:w="135" w:type="dxa"/>
              <w:right w:w="150" w:type="dxa"/>
            </w:tcMar>
            <w:hideMark/>
          </w:tcPr>
          <w:p w14:paraId="76CDC42E" w14:textId="7EC8B74F" w:rsidR="00B04B68" w:rsidRPr="00B04B68" w:rsidRDefault="00B04B68" w:rsidP="00B04B68">
            <w:pPr>
              <w:spacing w:after="45" w:line="270" w:lineRule="atLeast"/>
              <w:rPr>
                <w:rFonts w:ascii="Times New Roman" w:eastAsia="Times New Roman" w:hAnsi="Times New Roman" w:cs="Times New Roman"/>
                <w:color w:val="333333"/>
                <w:sz w:val="21"/>
                <w:szCs w:val="21"/>
              </w:rPr>
            </w:pPr>
            <w:r w:rsidRPr="00B04B68">
              <w:rPr>
                <w:rFonts w:ascii="Times New Roman" w:eastAsia="Times New Roman" w:hAnsi="Times New Roman" w:cs="Times New Roman"/>
                <w:color w:val="333333"/>
                <w:sz w:val="21"/>
                <w:szCs w:val="21"/>
              </w:rPr>
              <w:t>Negative results of 2 TB skin tests within the last 12 months (</w:t>
            </w:r>
            <w:r w:rsidRPr="00B04B68">
              <w:rPr>
                <w:rFonts w:ascii="Times New Roman" w:eastAsia="Times New Roman" w:hAnsi="Times New Roman" w:cs="Times New Roman"/>
                <w:color w:val="333333"/>
                <w:sz w:val="21"/>
                <w:szCs w:val="21"/>
                <w:u w:val="single"/>
              </w:rPr>
              <w:t xml:space="preserve">must be administered at least </w:t>
            </w:r>
            <w:r w:rsidRPr="00AF1651">
              <w:rPr>
                <w:rFonts w:ascii="Times New Roman" w:eastAsia="Times New Roman" w:hAnsi="Times New Roman" w:cs="Times New Roman"/>
                <w:color w:val="333333"/>
                <w:sz w:val="21"/>
                <w:szCs w:val="21"/>
                <w:u w:val="single"/>
              </w:rPr>
              <w:t>7 </w:t>
            </w:r>
            <w:r w:rsidRPr="00B04B68">
              <w:rPr>
                <w:rFonts w:ascii="Times New Roman" w:eastAsia="Times New Roman" w:hAnsi="Times New Roman" w:cs="Times New Roman"/>
                <w:color w:val="333333"/>
                <w:sz w:val="21"/>
                <w:szCs w:val="21"/>
                <w:u w:val="single"/>
              </w:rPr>
              <w:t>days apart</w:t>
            </w:r>
            <w:r w:rsidRPr="00B04B68">
              <w:rPr>
                <w:rFonts w:ascii="Times New Roman" w:eastAsia="Times New Roman" w:hAnsi="Times New Roman" w:cs="Times New Roman"/>
                <w:color w:val="333333"/>
                <w:sz w:val="21"/>
                <w:szCs w:val="21"/>
              </w:rPr>
              <w:t>)</w:t>
            </w:r>
            <w:r w:rsidRPr="00B04B68">
              <w:rPr>
                <w:rFonts w:ascii="Times New Roman" w:eastAsia="Times New Roman" w:hAnsi="Times New Roman" w:cs="Times New Roman"/>
                <w:color w:val="333333"/>
                <w:sz w:val="21"/>
                <w:szCs w:val="21"/>
              </w:rPr>
              <w:br/>
            </w:r>
            <w:r w:rsidRPr="00B04B68">
              <w:rPr>
                <w:rFonts w:ascii="Times New Roman" w:eastAsia="Times New Roman" w:hAnsi="Times New Roman" w:cs="Times New Roman"/>
                <w:b/>
                <w:bCs/>
                <w:color w:val="333333"/>
                <w:sz w:val="21"/>
                <w:szCs w:val="21"/>
              </w:rPr>
              <w:t>OR</w:t>
            </w:r>
            <w:r w:rsidRPr="00B04B68">
              <w:rPr>
                <w:rFonts w:ascii="Times New Roman" w:eastAsia="Times New Roman" w:hAnsi="Times New Roman" w:cs="Times New Roman"/>
                <w:color w:val="333333"/>
                <w:sz w:val="21"/>
                <w:szCs w:val="21"/>
              </w:rPr>
              <w:br/>
              <w:t>Negative results of 1 serum blood test (ex</w:t>
            </w:r>
            <w:r w:rsidRPr="00350FC7">
              <w:rPr>
                <w:rFonts w:ascii="Times New Roman" w:eastAsia="Times New Roman" w:hAnsi="Times New Roman" w:cs="Times New Roman"/>
                <w:color w:val="333333"/>
                <w:sz w:val="21"/>
                <w:szCs w:val="21"/>
              </w:rPr>
              <w:t xml:space="preserve">. </w:t>
            </w:r>
            <w:r w:rsidR="00D211D5" w:rsidRPr="00350FC7">
              <w:rPr>
                <w:rFonts w:ascii="Times New Roman" w:eastAsia="Times New Roman" w:hAnsi="Times New Roman" w:cs="Times New Roman"/>
                <w:color w:val="333333"/>
                <w:sz w:val="21"/>
                <w:szCs w:val="21"/>
              </w:rPr>
              <w:t>QuantiFERON</w:t>
            </w:r>
            <w:r w:rsidRPr="00B04B68">
              <w:rPr>
                <w:rFonts w:ascii="Times New Roman" w:eastAsia="Times New Roman" w:hAnsi="Times New Roman" w:cs="Times New Roman"/>
                <w:color w:val="333333"/>
                <w:sz w:val="21"/>
                <w:szCs w:val="21"/>
              </w:rPr>
              <w:t>, T. Spot, IGRA) within the last 12 months</w:t>
            </w:r>
            <w:r w:rsidRPr="00B04B68">
              <w:rPr>
                <w:rFonts w:ascii="Times New Roman" w:eastAsia="Times New Roman" w:hAnsi="Times New Roman" w:cs="Times New Roman"/>
                <w:color w:val="333333"/>
                <w:sz w:val="21"/>
                <w:szCs w:val="21"/>
              </w:rPr>
              <w:br/>
            </w:r>
            <w:r w:rsidRPr="00B04B68">
              <w:rPr>
                <w:rFonts w:ascii="Times New Roman" w:eastAsia="Times New Roman" w:hAnsi="Times New Roman" w:cs="Times New Roman"/>
                <w:b/>
                <w:bCs/>
                <w:color w:val="333333"/>
                <w:sz w:val="21"/>
                <w:szCs w:val="21"/>
              </w:rPr>
              <w:t>OR</w:t>
            </w:r>
            <w:r w:rsidRPr="00B04B68">
              <w:rPr>
                <w:rFonts w:ascii="Times New Roman" w:eastAsia="Times New Roman" w:hAnsi="Times New Roman" w:cs="Times New Roman"/>
                <w:color w:val="333333"/>
                <w:sz w:val="21"/>
                <w:szCs w:val="21"/>
              </w:rPr>
              <w:br/>
              <w:t xml:space="preserve">Negative chest x-ray within the past five years for students who have a history of positive skin tests with written evaluation by </w:t>
            </w:r>
            <w:r w:rsidR="00350FC7">
              <w:rPr>
                <w:rFonts w:ascii="Times New Roman" w:eastAsia="Times New Roman" w:hAnsi="Times New Roman" w:cs="Times New Roman"/>
                <w:color w:val="333333"/>
                <w:sz w:val="21"/>
                <w:szCs w:val="21"/>
              </w:rPr>
              <w:t xml:space="preserve">a </w:t>
            </w:r>
            <w:r w:rsidRPr="00B04B68">
              <w:rPr>
                <w:rFonts w:ascii="Times New Roman" w:eastAsia="Times New Roman" w:hAnsi="Times New Roman" w:cs="Times New Roman"/>
                <w:color w:val="333333"/>
                <w:sz w:val="21"/>
                <w:szCs w:val="21"/>
              </w:rPr>
              <w:t xml:space="preserve">healthcare provider for signs and symptoms within the last 12 months if </w:t>
            </w:r>
            <w:r w:rsidR="00350FC7">
              <w:rPr>
                <w:rFonts w:ascii="Times New Roman" w:eastAsia="Times New Roman" w:hAnsi="Times New Roman" w:cs="Times New Roman"/>
                <w:color w:val="333333"/>
                <w:sz w:val="21"/>
                <w:szCs w:val="21"/>
              </w:rPr>
              <w:t xml:space="preserve">the </w:t>
            </w:r>
            <w:r w:rsidRPr="00B04B68">
              <w:rPr>
                <w:rFonts w:ascii="Times New Roman" w:eastAsia="Times New Roman" w:hAnsi="Times New Roman" w:cs="Times New Roman"/>
                <w:color w:val="333333"/>
                <w:sz w:val="21"/>
                <w:szCs w:val="21"/>
              </w:rPr>
              <w:t>x-ray is over 1 year old</w:t>
            </w:r>
          </w:p>
        </w:tc>
      </w:tr>
      <w:tr w:rsidR="00B04B68" w:rsidRPr="00B04B68" w14:paraId="3A1BCEA4" w14:textId="77777777" w:rsidTr="00624C8A">
        <w:trPr>
          <w:tblCellSpacing w:w="15" w:type="dxa"/>
        </w:trPr>
        <w:tc>
          <w:tcPr>
            <w:tcW w:w="2115" w:type="dxa"/>
            <w:tcBorders>
              <w:top w:val="nil"/>
              <w:left w:val="nil"/>
              <w:bottom w:val="nil"/>
              <w:right w:val="nil"/>
            </w:tcBorders>
            <w:shd w:val="clear" w:color="auto" w:fill="DADCDE"/>
            <w:tcMar>
              <w:top w:w="135" w:type="dxa"/>
              <w:left w:w="150" w:type="dxa"/>
              <w:bottom w:w="135" w:type="dxa"/>
              <w:right w:w="150" w:type="dxa"/>
            </w:tcMar>
            <w:hideMark/>
          </w:tcPr>
          <w:p w14:paraId="51FD80C2" w14:textId="77777777" w:rsidR="00B04B68" w:rsidRPr="00B04B68" w:rsidRDefault="00B04B68" w:rsidP="00B04B68">
            <w:pPr>
              <w:spacing w:after="45" w:line="270" w:lineRule="atLeast"/>
              <w:rPr>
                <w:rFonts w:ascii="Times New Roman" w:eastAsia="Times New Roman" w:hAnsi="Times New Roman" w:cs="Times New Roman"/>
                <w:color w:val="333333"/>
                <w:sz w:val="21"/>
                <w:szCs w:val="21"/>
              </w:rPr>
            </w:pPr>
            <w:r w:rsidRPr="00B04B68">
              <w:rPr>
                <w:rFonts w:ascii="Times New Roman" w:eastAsia="Times New Roman" w:hAnsi="Times New Roman" w:cs="Times New Roman"/>
                <w:color w:val="333333"/>
                <w:sz w:val="21"/>
                <w:szCs w:val="21"/>
              </w:rPr>
              <w:t>Influenza</w:t>
            </w:r>
          </w:p>
        </w:tc>
        <w:tc>
          <w:tcPr>
            <w:tcW w:w="12195" w:type="dxa"/>
            <w:tcBorders>
              <w:top w:val="nil"/>
              <w:left w:val="nil"/>
              <w:bottom w:val="nil"/>
              <w:right w:val="nil"/>
            </w:tcBorders>
            <w:shd w:val="clear" w:color="auto" w:fill="DADCDE"/>
            <w:tcMar>
              <w:top w:w="135" w:type="dxa"/>
              <w:left w:w="150" w:type="dxa"/>
              <w:bottom w:w="135" w:type="dxa"/>
              <w:right w:w="150" w:type="dxa"/>
            </w:tcMar>
            <w:hideMark/>
          </w:tcPr>
          <w:p w14:paraId="05416DBE" w14:textId="34B32C8B" w:rsidR="00B04B68" w:rsidRPr="00B04B68" w:rsidRDefault="00B04B68" w:rsidP="00B04B68">
            <w:pPr>
              <w:spacing w:after="45" w:line="270" w:lineRule="atLeast"/>
              <w:rPr>
                <w:rFonts w:ascii="Times New Roman" w:eastAsia="Times New Roman" w:hAnsi="Times New Roman" w:cs="Times New Roman"/>
                <w:color w:val="333333"/>
                <w:sz w:val="21"/>
                <w:szCs w:val="21"/>
              </w:rPr>
            </w:pPr>
            <w:r w:rsidRPr="00B04B68">
              <w:rPr>
                <w:rFonts w:ascii="Times New Roman" w:eastAsia="Times New Roman" w:hAnsi="Times New Roman" w:cs="Times New Roman"/>
                <w:color w:val="333333"/>
                <w:sz w:val="21"/>
                <w:szCs w:val="21"/>
              </w:rPr>
              <w:t xml:space="preserve">Annual seasonal influenza vaccination </w:t>
            </w:r>
            <w:r w:rsidR="00350FC7">
              <w:rPr>
                <w:rFonts w:ascii="Times New Roman" w:eastAsia="Times New Roman" w:hAnsi="Times New Roman" w:cs="Times New Roman"/>
                <w:color w:val="333333"/>
                <w:sz w:val="21"/>
                <w:szCs w:val="21"/>
              </w:rPr>
              <w:t xml:space="preserve">is </w:t>
            </w:r>
            <w:r w:rsidRPr="00B04B68">
              <w:rPr>
                <w:rFonts w:ascii="Times New Roman" w:eastAsia="Times New Roman" w:hAnsi="Times New Roman" w:cs="Times New Roman"/>
                <w:color w:val="333333"/>
                <w:sz w:val="21"/>
                <w:szCs w:val="21"/>
              </w:rPr>
              <w:t>required in mid-fall/winter.</w:t>
            </w:r>
          </w:p>
        </w:tc>
      </w:tr>
      <w:tr w:rsidR="00B04B68" w:rsidRPr="00B04B68" w14:paraId="05E24FD7" w14:textId="77777777" w:rsidTr="00624C8A">
        <w:trPr>
          <w:tblCellSpacing w:w="15" w:type="dxa"/>
        </w:trPr>
        <w:tc>
          <w:tcPr>
            <w:tcW w:w="2115" w:type="dxa"/>
            <w:tcBorders>
              <w:top w:val="nil"/>
              <w:left w:val="nil"/>
              <w:bottom w:val="nil"/>
              <w:right w:val="nil"/>
            </w:tcBorders>
            <w:shd w:val="clear" w:color="auto" w:fill="DADCDE"/>
            <w:tcMar>
              <w:top w:w="135" w:type="dxa"/>
              <w:left w:w="150" w:type="dxa"/>
              <w:bottom w:w="135" w:type="dxa"/>
              <w:right w:w="150" w:type="dxa"/>
            </w:tcMar>
            <w:hideMark/>
          </w:tcPr>
          <w:p w14:paraId="57D34165" w14:textId="77777777" w:rsidR="00B04B68" w:rsidRPr="00B04B68" w:rsidRDefault="00B04B68" w:rsidP="00B04B68">
            <w:pPr>
              <w:spacing w:after="45" w:line="270" w:lineRule="atLeast"/>
              <w:rPr>
                <w:rFonts w:ascii="Times New Roman" w:eastAsia="Times New Roman" w:hAnsi="Times New Roman" w:cs="Times New Roman"/>
                <w:color w:val="333333"/>
                <w:sz w:val="21"/>
                <w:szCs w:val="21"/>
              </w:rPr>
            </w:pPr>
            <w:r w:rsidRPr="00B04B68">
              <w:rPr>
                <w:rFonts w:ascii="Times New Roman" w:eastAsia="Times New Roman" w:hAnsi="Times New Roman" w:cs="Times New Roman"/>
                <w:color w:val="333333"/>
                <w:sz w:val="21"/>
                <w:szCs w:val="21"/>
              </w:rPr>
              <w:t>Hepatitis B</w:t>
            </w:r>
          </w:p>
        </w:tc>
        <w:tc>
          <w:tcPr>
            <w:tcW w:w="12195" w:type="dxa"/>
            <w:tcBorders>
              <w:top w:val="nil"/>
              <w:left w:val="nil"/>
              <w:bottom w:val="nil"/>
              <w:right w:val="nil"/>
            </w:tcBorders>
            <w:shd w:val="clear" w:color="auto" w:fill="DADCDE"/>
            <w:tcMar>
              <w:top w:w="135" w:type="dxa"/>
              <w:left w:w="150" w:type="dxa"/>
              <w:bottom w:w="135" w:type="dxa"/>
              <w:right w:w="150" w:type="dxa"/>
            </w:tcMar>
            <w:hideMark/>
          </w:tcPr>
          <w:p w14:paraId="5E809508" w14:textId="70A16A71" w:rsidR="00B04B68" w:rsidRPr="00B04B68" w:rsidRDefault="00B04B68" w:rsidP="00B04B68">
            <w:pPr>
              <w:spacing w:after="45" w:line="270" w:lineRule="atLeast"/>
              <w:rPr>
                <w:rFonts w:ascii="Times New Roman" w:eastAsia="Times New Roman" w:hAnsi="Times New Roman" w:cs="Times New Roman"/>
                <w:color w:val="333333"/>
                <w:sz w:val="21"/>
                <w:szCs w:val="21"/>
              </w:rPr>
            </w:pPr>
            <w:r w:rsidRPr="00B04B68">
              <w:rPr>
                <w:rFonts w:ascii="Times New Roman" w:eastAsia="Times New Roman" w:hAnsi="Times New Roman" w:cs="Times New Roman"/>
                <w:color w:val="333333"/>
                <w:sz w:val="21"/>
                <w:szCs w:val="21"/>
              </w:rPr>
              <w:t>Total of 3 vaccinations</w:t>
            </w:r>
            <w:r w:rsidRPr="00B04B68">
              <w:rPr>
                <w:rFonts w:ascii="Times New Roman" w:eastAsia="Times New Roman" w:hAnsi="Times New Roman" w:cs="Times New Roman"/>
                <w:color w:val="333333"/>
                <w:sz w:val="21"/>
                <w:szCs w:val="21"/>
              </w:rPr>
              <w:br/>
            </w:r>
            <w:r w:rsidRPr="00B04B68">
              <w:rPr>
                <w:rFonts w:ascii="Times New Roman" w:eastAsia="Times New Roman" w:hAnsi="Times New Roman" w:cs="Times New Roman"/>
                <w:b/>
                <w:bCs/>
                <w:color w:val="333333"/>
                <w:sz w:val="21"/>
                <w:szCs w:val="21"/>
              </w:rPr>
              <w:t>OR</w:t>
            </w:r>
            <w:r w:rsidRPr="00B04B68">
              <w:rPr>
                <w:rFonts w:ascii="Times New Roman" w:eastAsia="Times New Roman" w:hAnsi="Times New Roman" w:cs="Times New Roman"/>
                <w:color w:val="333333"/>
                <w:sz w:val="21"/>
                <w:szCs w:val="21"/>
              </w:rPr>
              <w:br/>
              <w:t>Lab report showing positive blood titer</w:t>
            </w:r>
          </w:p>
        </w:tc>
      </w:tr>
      <w:tr w:rsidR="00B04B68" w:rsidRPr="00B04B68" w14:paraId="2C64E497" w14:textId="77777777" w:rsidTr="00624C8A">
        <w:trPr>
          <w:tblCellSpacing w:w="15" w:type="dxa"/>
        </w:trPr>
        <w:tc>
          <w:tcPr>
            <w:tcW w:w="2115" w:type="dxa"/>
            <w:tcBorders>
              <w:top w:val="nil"/>
              <w:left w:val="nil"/>
              <w:bottom w:val="nil"/>
              <w:right w:val="nil"/>
            </w:tcBorders>
            <w:shd w:val="clear" w:color="auto" w:fill="DADCDE"/>
            <w:tcMar>
              <w:top w:w="135" w:type="dxa"/>
              <w:left w:w="150" w:type="dxa"/>
              <w:bottom w:w="135" w:type="dxa"/>
              <w:right w:w="150" w:type="dxa"/>
            </w:tcMar>
            <w:hideMark/>
          </w:tcPr>
          <w:p w14:paraId="561DAF37" w14:textId="77777777" w:rsidR="00B04B68" w:rsidRPr="00624C8A" w:rsidRDefault="00B04B68" w:rsidP="00B04B68">
            <w:pPr>
              <w:spacing w:after="45" w:line="270" w:lineRule="atLeast"/>
              <w:rPr>
                <w:rFonts w:ascii="Times New Roman" w:eastAsia="Times New Roman" w:hAnsi="Times New Roman" w:cs="Times New Roman"/>
                <w:color w:val="333333"/>
                <w:sz w:val="21"/>
                <w:szCs w:val="21"/>
              </w:rPr>
            </w:pPr>
            <w:r w:rsidRPr="00624C8A">
              <w:rPr>
                <w:rFonts w:ascii="Times New Roman" w:eastAsia="Times New Roman" w:hAnsi="Times New Roman" w:cs="Times New Roman"/>
                <w:color w:val="333333"/>
                <w:sz w:val="21"/>
                <w:szCs w:val="21"/>
              </w:rPr>
              <w:t>COVID</w:t>
            </w:r>
          </w:p>
        </w:tc>
        <w:tc>
          <w:tcPr>
            <w:tcW w:w="12195" w:type="dxa"/>
            <w:tcBorders>
              <w:top w:val="nil"/>
              <w:left w:val="nil"/>
              <w:bottom w:val="nil"/>
              <w:right w:val="nil"/>
            </w:tcBorders>
            <w:shd w:val="clear" w:color="auto" w:fill="DADCDE"/>
            <w:tcMar>
              <w:top w:w="135" w:type="dxa"/>
              <w:left w:w="150" w:type="dxa"/>
              <w:bottom w:w="135" w:type="dxa"/>
              <w:right w:w="150" w:type="dxa"/>
            </w:tcMar>
            <w:hideMark/>
          </w:tcPr>
          <w:p w14:paraId="73B89F7B" w14:textId="205531DC" w:rsidR="00624C8A" w:rsidRDefault="004B34F7" w:rsidP="00B04B68">
            <w:pPr>
              <w:spacing w:after="45" w:line="270" w:lineRule="atLeast"/>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 xml:space="preserve">Currently </w:t>
            </w:r>
            <w:r w:rsidR="00624C8A" w:rsidRPr="00624C8A">
              <w:rPr>
                <w:rFonts w:ascii="Times New Roman" w:eastAsia="Times New Roman" w:hAnsi="Times New Roman" w:cs="Times New Roman"/>
                <w:color w:val="333333"/>
                <w:sz w:val="21"/>
                <w:szCs w:val="21"/>
              </w:rPr>
              <w:t xml:space="preserve">is not a requirement but may be reinstated at any time with little to no notice. </w:t>
            </w:r>
          </w:p>
          <w:p w14:paraId="69DE27DD" w14:textId="77777777" w:rsidR="00624C8A" w:rsidRDefault="00624C8A" w:rsidP="00B04B68">
            <w:pPr>
              <w:spacing w:after="45" w:line="270" w:lineRule="atLeast"/>
              <w:rPr>
                <w:rFonts w:ascii="Times New Roman" w:eastAsia="Times New Roman" w:hAnsi="Times New Roman" w:cs="Times New Roman"/>
                <w:color w:val="333333"/>
                <w:sz w:val="21"/>
                <w:szCs w:val="21"/>
              </w:rPr>
            </w:pPr>
            <w:r w:rsidRPr="00624C8A">
              <w:rPr>
                <w:rFonts w:ascii="Times New Roman" w:eastAsia="Times New Roman" w:hAnsi="Times New Roman" w:cs="Times New Roman"/>
                <w:b/>
                <w:bCs/>
                <w:color w:val="333333"/>
                <w:sz w:val="21"/>
                <w:szCs w:val="21"/>
              </w:rPr>
              <w:t>OR</w:t>
            </w:r>
            <w:r w:rsidRPr="00624C8A">
              <w:rPr>
                <w:rFonts w:ascii="Times New Roman" w:eastAsia="Times New Roman" w:hAnsi="Times New Roman" w:cs="Times New Roman"/>
                <w:color w:val="333333"/>
                <w:sz w:val="21"/>
                <w:szCs w:val="21"/>
              </w:rPr>
              <w:t xml:space="preserve"> </w:t>
            </w:r>
          </w:p>
          <w:p w14:paraId="227E1E4C" w14:textId="0CCB2F31" w:rsidR="00B04B68" w:rsidRDefault="00624C8A" w:rsidP="00B04B68">
            <w:pPr>
              <w:spacing w:after="45" w:line="270" w:lineRule="atLeast"/>
              <w:rPr>
                <w:rFonts w:ascii="Times New Roman" w:eastAsia="Times New Roman" w:hAnsi="Times New Roman" w:cs="Times New Roman"/>
                <w:color w:val="333333"/>
                <w:sz w:val="21"/>
                <w:szCs w:val="21"/>
              </w:rPr>
            </w:pPr>
            <w:r w:rsidRPr="00624C8A">
              <w:rPr>
                <w:rFonts w:ascii="Times New Roman" w:eastAsia="Times New Roman" w:hAnsi="Times New Roman" w:cs="Times New Roman"/>
                <w:color w:val="333333"/>
                <w:sz w:val="21"/>
                <w:szCs w:val="21"/>
              </w:rPr>
              <w:t>May be added as an annual seasonal vaccination with a due date yet to be determined.</w:t>
            </w:r>
          </w:p>
          <w:p w14:paraId="4BD7AF17" w14:textId="143D7661" w:rsidR="00624C8A" w:rsidRPr="00624C8A" w:rsidRDefault="00624C8A" w:rsidP="00B04B68">
            <w:pPr>
              <w:spacing w:after="45" w:line="270" w:lineRule="atLeast"/>
              <w:rPr>
                <w:rFonts w:ascii="Times New Roman" w:eastAsia="Times New Roman" w:hAnsi="Times New Roman" w:cs="Times New Roman"/>
                <w:color w:val="333333"/>
                <w:sz w:val="21"/>
                <w:szCs w:val="21"/>
              </w:rPr>
            </w:pPr>
          </w:p>
        </w:tc>
      </w:tr>
    </w:tbl>
    <w:p w14:paraId="35A24987" w14:textId="77777777" w:rsidR="00B04B68" w:rsidRPr="00527E36" w:rsidRDefault="00B04B68" w:rsidP="00B04B68">
      <w:pPr>
        <w:numPr>
          <w:ilvl w:val="0"/>
          <w:numId w:val="1"/>
        </w:numPr>
        <w:shd w:val="clear" w:color="auto" w:fill="FFFFFF"/>
        <w:spacing w:after="255" w:line="240" w:lineRule="auto"/>
        <w:ind w:left="1020"/>
        <w:rPr>
          <w:rFonts w:ascii="Open Sans ExtraBold" w:eastAsia="Times New Roman" w:hAnsi="Open Sans ExtraBold" w:cs="Open Sans ExtraBold"/>
          <w:b/>
          <w:bCs/>
          <w:color w:val="050505"/>
          <w:sz w:val="21"/>
          <w:szCs w:val="21"/>
        </w:rPr>
      </w:pPr>
      <w:r w:rsidRPr="00527E36">
        <w:rPr>
          <w:rFonts w:ascii="Open Sans ExtraBold" w:eastAsia="Times New Roman" w:hAnsi="Open Sans ExtraBold" w:cs="Open Sans ExtraBold"/>
          <w:b/>
          <w:bCs/>
          <w:color w:val="050505"/>
          <w:sz w:val="21"/>
          <w:szCs w:val="21"/>
        </w:rPr>
        <w:lastRenderedPageBreak/>
        <w:t>Physical Exam-</w:t>
      </w:r>
    </w:p>
    <w:p w14:paraId="3E31362D" w14:textId="77777777" w:rsidR="00B04B68" w:rsidRPr="00B04B68" w:rsidRDefault="00B04B68" w:rsidP="00B04B68">
      <w:pPr>
        <w:numPr>
          <w:ilvl w:val="2"/>
          <w:numId w:val="1"/>
        </w:numPr>
        <w:shd w:val="clear" w:color="auto" w:fill="FFFFFF"/>
        <w:spacing w:after="0" w:line="240" w:lineRule="auto"/>
        <w:ind w:left="2970"/>
        <w:rPr>
          <w:rFonts w:ascii="Open Sans" w:eastAsia="Times New Roman" w:hAnsi="Open Sans" w:cs="Open Sans"/>
          <w:color w:val="050505"/>
          <w:sz w:val="21"/>
          <w:szCs w:val="21"/>
        </w:rPr>
      </w:pPr>
      <w:r w:rsidRPr="00B04B68">
        <w:rPr>
          <w:rFonts w:ascii="Open Sans" w:eastAsia="Times New Roman" w:hAnsi="Open Sans" w:cs="Open Sans"/>
          <w:color w:val="050505"/>
          <w:sz w:val="21"/>
          <w:szCs w:val="21"/>
        </w:rPr>
        <w:t>Provide your physical examination form completed and signed by a medical professional.</w:t>
      </w:r>
    </w:p>
    <w:p w14:paraId="00F83717" w14:textId="404ADD50" w:rsidR="00B04B68" w:rsidRDefault="00862537" w:rsidP="00B04B68">
      <w:pPr>
        <w:numPr>
          <w:ilvl w:val="2"/>
          <w:numId w:val="1"/>
        </w:numPr>
        <w:shd w:val="clear" w:color="auto" w:fill="FFFFFF"/>
        <w:spacing w:after="0" w:line="240" w:lineRule="auto"/>
        <w:ind w:left="2970"/>
        <w:rPr>
          <w:rFonts w:ascii="Open Sans" w:eastAsia="Times New Roman" w:hAnsi="Open Sans" w:cs="Open Sans"/>
          <w:color w:val="050505"/>
          <w:sz w:val="21"/>
          <w:szCs w:val="21"/>
        </w:rPr>
      </w:pPr>
      <w:r w:rsidRPr="00B04B68">
        <w:rPr>
          <w:rFonts w:ascii="Open Sans" w:eastAsia="Times New Roman" w:hAnsi="Open Sans" w:cs="Open Sans"/>
          <w:color w:val="050505"/>
          <w:sz w:val="21"/>
          <w:szCs w:val="21"/>
        </w:rPr>
        <w:t>The Physical</w:t>
      </w:r>
      <w:r w:rsidR="00B04B68" w:rsidRPr="00B04B68">
        <w:rPr>
          <w:rFonts w:ascii="Open Sans" w:eastAsia="Times New Roman" w:hAnsi="Open Sans" w:cs="Open Sans"/>
          <w:color w:val="050505"/>
          <w:sz w:val="21"/>
          <w:szCs w:val="21"/>
        </w:rPr>
        <w:t xml:space="preserve"> Exam must be completed on the school form provided to the student upon acceptance into the program.</w:t>
      </w:r>
    </w:p>
    <w:p w14:paraId="6356EA54" w14:textId="77777777" w:rsidR="00D211D5" w:rsidRPr="00B04B68" w:rsidRDefault="00D211D5" w:rsidP="00D211D5">
      <w:pPr>
        <w:shd w:val="clear" w:color="auto" w:fill="FFFFFF"/>
        <w:spacing w:after="0" w:line="240" w:lineRule="auto"/>
        <w:ind w:left="2970"/>
        <w:rPr>
          <w:rFonts w:ascii="Open Sans" w:eastAsia="Times New Roman" w:hAnsi="Open Sans" w:cs="Open Sans"/>
          <w:color w:val="050505"/>
          <w:sz w:val="21"/>
          <w:szCs w:val="21"/>
        </w:rPr>
      </w:pPr>
    </w:p>
    <w:p w14:paraId="4D661F8F" w14:textId="178AAA3A" w:rsidR="00B04B68" w:rsidRDefault="00B04B68" w:rsidP="00B04B68">
      <w:pPr>
        <w:numPr>
          <w:ilvl w:val="0"/>
          <w:numId w:val="1"/>
        </w:numPr>
        <w:shd w:val="clear" w:color="auto" w:fill="FFFFFF"/>
        <w:spacing w:after="0" w:line="240" w:lineRule="auto"/>
        <w:ind w:left="1020"/>
        <w:rPr>
          <w:rFonts w:ascii="Open Sans" w:eastAsia="Times New Roman" w:hAnsi="Open Sans" w:cs="Open Sans"/>
          <w:color w:val="050505"/>
          <w:sz w:val="21"/>
          <w:szCs w:val="21"/>
        </w:rPr>
      </w:pPr>
      <w:r w:rsidRPr="00B04B68">
        <w:rPr>
          <w:rFonts w:ascii="Open Sans" w:eastAsia="Times New Roman" w:hAnsi="Open Sans" w:cs="Open Sans"/>
          <w:b/>
          <w:bCs/>
          <w:color w:val="050505"/>
          <w:sz w:val="21"/>
          <w:szCs w:val="21"/>
        </w:rPr>
        <w:t>Background Check/Drug Screen</w:t>
      </w:r>
      <w:r w:rsidRPr="00B04B68">
        <w:rPr>
          <w:rFonts w:ascii="Open Sans" w:eastAsia="Times New Roman" w:hAnsi="Open Sans" w:cs="Open Sans"/>
          <w:color w:val="050505"/>
          <w:sz w:val="21"/>
          <w:szCs w:val="21"/>
        </w:rPr>
        <w:br/>
        <w:t xml:space="preserve">Clinical agencies require </w:t>
      </w:r>
      <w:r w:rsidR="00527E36">
        <w:rPr>
          <w:rFonts w:ascii="Open Sans" w:eastAsia="Times New Roman" w:hAnsi="Open Sans" w:cs="Open Sans"/>
          <w:color w:val="050505"/>
          <w:sz w:val="21"/>
          <w:szCs w:val="21"/>
        </w:rPr>
        <w:t xml:space="preserve">a </w:t>
      </w:r>
      <w:r w:rsidRPr="00B04B68">
        <w:rPr>
          <w:rFonts w:ascii="Open Sans" w:eastAsia="Times New Roman" w:hAnsi="Open Sans" w:cs="Open Sans"/>
          <w:color w:val="050505"/>
          <w:sz w:val="21"/>
          <w:szCs w:val="21"/>
        </w:rPr>
        <w:t>criminal background check and drug screen for students assigned to their facility for clinical education. In addition, national and/or state registry and/or licensure boards</w:t>
      </w:r>
      <w:r w:rsidRPr="00B04B68">
        <w:rPr>
          <w:rFonts w:ascii="Open Sans" w:eastAsia="Times New Roman" w:hAnsi="Open Sans" w:cs="Open Sans"/>
          <w:b/>
          <w:bCs/>
          <w:color w:val="050505"/>
          <w:sz w:val="21"/>
          <w:szCs w:val="21"/>
        </w:rPr>
        <w:t> may prohibit</w:t>
      </w:r>
      <w:r w:rsidRPr="00B04B68">
        <w:rPr>
          <w:rFonts w:ascii="Open Sans" w:eastAsia="Times New Roman" w:hAnsi="Open Sans" w:cs="Open Sans"/>
          <w:color w:val="050505"/>
          <w:sz w:val="21"/>
          <w:szCs w:val="21"/>
        </w:rPr>
        <w:t> eligibility for registry or licensure based on criminal backgro</w:t>
      </w:r>
      <w:r w:rsidRPr="00527E36">
        <w:rPr>
          <w:rFonts w:ascii="Open Sans" w:eastAsia="Times New Roman" w:hAnsi="Open Sans" w:cs="Open Sans"/>
          <w:color w:val="050505"/>
          <w:sz w:val="21"/>
          <w:szCs w:val="21"/>
        </w:rPr>
        <w:t>und records.</w:t>
      </w:r>
      <w:r w:rsidR="00D211D5" w:rsidRPr="00527E36">
        <w:rPr>
          <w:rFonts w:ascii="Open Sans" w:eastAsia="Times New Roman" w:hAnsi="Open Sans" w:cs="Open Sans"/>
          <w:color w:val="050505"/>
          <w:sz w:val="21"/>
          <w:szCs w:val="21"/>
        </w:rPr>
        <w:t xml:space="preserve"> </w:t>
      </w:r>
      <w:r w:rsidRPr="00527E36">
        <w:rPr>
          <w:rFonts w:ascii="Open Sans" w:eastAsia="Times New Roman" w:hAnsi="Open Sans" w:cs="Open Sans"/>
          <w:color w:val="050505"/>
          <w:sz w:val="21"/>
          <w:szCs w:val="21"/>
        </w:rPr>
        <w:t>The</w:t>
      </w:r>
      <w:r w:rsidRPr="00B04B68">
        <w:rPr>
          <w:rFonts w:ascii="Open Sans" w:eastAsia="Times New Roman" w:hAnsi="Open Sans" w:cs="Open Sans"/>
          <w:color w:val="050505"/>
          <w:sz w:val="21"/>
          <w:szCs w:val="21"/>
        </w:rPr>
        <w:t xml:space="preserve"> background check and drug screen are not a requirement for acceptance to the program and should not be completed until the student receives acceptance to the program. After acceptance into the program, the student will receive information during orientation on how to complete the criminal background check and drug screen. To participate in clinical placement, all students must use the approved online compliance system to complete </w:t>
      </w:r>
      <w:r w:rsidR="00527E36">
        <w:rPr>
          <w:rFonts w:ascii="Open Sans" w:eastAsia="Times New Roman" w:hAnsi="Open Sans" w:cs="Open Sans"/>
          <w:color w:val="050505"/>
          <w:sz w:val="21"/>
          <w:szCs w:val="21"/>
        </w:rPr>
        <w:t xml:space="preserve">the </w:t>
      </w:r>
      <w:r w:rsidRPr="00B04B68">
        <w:rPr>
          <w:rFonts w:ascii="Open Sans" w:eastAsia="Times New Roman" w:hAnsi="Open Sans" w:cs="Open Sans"/>
          <w:color w:val="050505"/>
          <w:sz w:val="21"/>
          <w:szCs w:val="21"/>
        </w:rPr>
        <w:t>criminal background check and drug screen. The clinical agenc</w:t>
      </w:r>
      <w:r w:rsidR="00527E36">
        <w:rPr>
          <w:rFonts w:ascii="Open Sans" w:eastAsia="Times New Roman" w:hAnsi="Open Sans" w:cs="Open Sans"/>
          <w:color w:val="050505"/>
          <w:sz w:val="21"/>
          <w:szCs w:val="21"/>
        </w:rPr>
        <w:t>ies</w:t>
      </w:r>
      <w:r w:rsidRPr="00B04B68">
        <w:rPr>
          <w:rFonts w:ascii="Open Sans" w:eastAsia="Times New Roman" w:hAnsi="Open Sans" w:cs="Open Sans"/>
          <w:color w:val="050505"/>
          <w:sz w:val="21"/>
          <w:szCs w:val="21"/>
        </w:rPr>
        <w:t xml:space="preserve"> review</w:t>
      </w:r>
      <w:r w:rsidR="00527E36">
        <w:rPr>
          <w:rFonts w:ascii="Open Sans" w:eastAsia="Times New Roman" w:hAnsi="Open Sans" w:cs="Open Sans"/>
          <w:color w:val="050505"/>
          <w:sz w:val="21"/>
          <w:szCs w:val="21"/>
        </w:rPr>
        <w:t xml:space="preserve"> </w:t>
      </w:r>
      <w:r w:rsidRPr="00B04B68">
        <w:rPr>
          <w:rFonts w:ascii="Open Sans" w:eastAsia="Times New Roman" w:hAnsi="Open Sans" w:cs="Open Sans"/>
          <w:color w:val="050505"/>
          <w:sz w:val="21"/>
          <w:szCs w:val="21"/>
        </w:rPr>
        <w:t>the results and provide clearance to enter the clinical setting.</w:t>
      </w:r>
    </w:p>
    <w:p w14:paraId="59C7E6F7" w14:textId="77777777" w:rsidR="00D211D5" w:rsidRPr="00B04B68" w:rsidRDefault="00D211D5" w:rsidP="00D211D5">
      <w:pPr>
        <w:shd w:val="clear" w:color="auto" w:fill="FFFFFF"/>
        <w:spacing w:after="0" w:line="240" w:lineRule="auto"/>
        <w:ind w:left="1020"/>
        <w:rPr>
          <w:rFonts w:ascii="Open Sans" w:eastAsia="Times New Roman" w:hAnsi="Open Sans" w:cs="Open Sans"/>
          <w:color w:val="050505"/>
          <w:sz w:val="21"/>
          <w:szCs w:val="21"/>
        </w:rPr>
      </w:pPr>
    </w:p>
    <w:p w14:paraId="61D57F40" w14:textId="77777777" w:rsidR="00B04B68" w:rsidRPr="00B04B68" w:rsidRDefault="00B04B68" w:rsidP="00B04B68">
      <w:pPr>
        <w:numPr>
          <w:ilvl w:val="0"/>
          <w:numId w:val="1"/>
        </w:numPr>
        <w:shd w:val="clear" w:color="auto" w:fill="FFFFFF"/>
        <w:spacing w:after="0" w:line="240" w:lineRule="auto"/>
        <w:ind w:left="1020"/>
        <w:rPr>
          <w:rFonts w:ascii="Open Sans" w:eastAsia="Times New Roman" w:hAnsi="Open Sans" w:cs="Open Sans"/>
          <w:color w:val="050505"/>
          <w:sz w:val="21"/>
          <w:szCs w:val="21"/>
        </w:rPr>
      </w:pPr>
      <w:r w:rsidRPr="00B04B68">
        <w:rPr>
          <w:rFonts w:ascii="Open Sans" w:eastAsia="Times New Roman" w:hAnsi="Open Sans" w:cs="Open Sans"/>
          <w:b/>
          <w:bCs/>
          <w:color w:val="050505"/>
          <w:sz w:val="21"/>
          <w:szCs w:val="21"/>
        </w:rPr>
        <w:t>Other Program Requirements</w:t>
      </w:r>
    </w:p>
    <w:p w14:paraId="567F986F" w14:textId="77777777" w:rsidR="00B04B68" w:rsidRPr="00B04B68" w:rsidRDefault="00B04B68" w:rsidP="00B04B68">
      <w:pPr>
        <w:numPr>
          <w:ilvl w:val="1"/>
          <w:numId w:val="1"/>
        </w:numPr>
        <w:shd w:val="clear" w:color="auto" w:fill="FFFFFF"/>
        <w:spacing w:after="0" w:line="240" w:lineRule="auto"/>
        <w:ind w:left="1995"/>
        <w:rPr>
          <w:rFonts w:ascii="Open Sans" w:eastAsia="Times New Roman" w:hAnsi="Open Sans" w:cs="Open Sans"/>
          <w:color w:val="050505"/>
          <w:sz w:val="21"/>
          <w:szCs w:val="21"/>
        </w:rPr>
      </w:pPr>
      <w:r w:rsidRPr="00B04B68">
        <w:rPr>
          <w:rFonts w:ascii="Open Sans" w:eastAsia="Times New Roman" w:hAnsi="Open Sans" w:cs="Open Sans"/>
          <w:color w:val="050505"/>
          <w:sz w:val="21"/>
          <w:szCs w:val="21"/>
        </w:rPr>
        <w:t>CPR (Infant, Child, and Adult) – the following is required:</w:t>
      </w:r>
    </w:p>
    <w:p w14:paraId="7807C086" w14:textId="77777777" w:rsidR="00B04B68" w:rsidRPr="00D71A63" w:rsidRDefault="00B04B68" w:rsidP="00B04B68">
      <w:pPr>
        <w:numPr>
          <w:ilvl w:val="2"/>
          <w:numId w:val="1"/>
        </w:numPr>
        <w:shd w:val="clear" w:color="auto" w:fill="FFFFFF"/>
        <w:spacing w:after="0" w:line="240" w:lineRule="auto"/>
        <w:ind w:left="2970"/>
        <w:rPr>
          <w:rFonts w:ascii="Open Sans" w:eastAsia="Times New Roman" w:hAnsi="Open Sans" w:cs="Open Sans"/>
          <w:color w:val="050505"/>
          <w:sz w:val="21"/>
          <w:szCs w:val="21"/>
        </w:rPr>
      </w:pPr>
      <w:r w:rsidRPr="00D71A63">
        <w:rPr>
          <w:rFonts w:ascii="Open Sans" w:eastAsia="Times New Roman" w:hAnsi="Open Sans" w:cs="Open Sans"/>
          <w:b/>
          <w:bCs/>
          <w:color w:val="050505"/>
          <w:sz w:val="21"/>
          <w:szCs w:val="21"/>
        </w:rPr>
        <w:t>American Heart Association BLS Provider</w:t>
      </w:r>
      <w:r w:rsidRPr="00D71A63">
        <w:rPr>
          <w:rFonts w:ascii="Open Sans" w:eastAsia="Times New Roman" w:hAnsi="Open Sans" w:cs="Open Sans"/>
          <w:color w:val="050505"/>
          <w:sz w:val="21"/>
          <w:szCs w:val="21"/>
        </w:rPr>
        <w:t xml:space="preserve"> course</w:t>
      </w:r>
    </w:p>
    <w:p w14:paraId="5C71CB97" w14:textId="2424E7CD" w:rsidR="00B04B68" w:rsidRPr="00B04B68" w:rsidRDefault="00862537" w:rsidP="00B04B68">
      <w:pPr>
        <w:numPr>
          <w:ilvl w:val="3"/>
          <w:numId w:val="1"/>
        </w:numPr>
        <w:shd w:val="clear" w:color="auto" w:fill="FFFFFF"/>
        <w:spacing w:after="0" w:line="240" w:lineRule="auto"/>
        <w:ind w:left="3945"/>
        <w:rPr>
          <w:rFonts w:ascii="Open Sans" w:eastAsia="Times New Roman" w:hAnsi="Open Sans" w:cs="Open Sans"/>
          <w:color w:val="050505"/>
          <w:sz w:val="21"/>
          <w:szCs w:val="21"/>
        </w:rPr>
      </w:pPr>
      <w:r w:rsidRPr="00B04B68">
        <w:rPr>
          <w:rFonts w:ascii="Open Sans" w:eastAsia="Times New Roman" w:hAnsi="Open Sans" w:cs="Open Sans"/>
          <w:color w:val="050505"/>
          <w:sz w:val="21"/>
          <w:szCs w:val="21"/>
        </w:rPr>
        <w:t>A renewal</w:t>
      </w:r>
      <w:r w:rsidR="00B04B68" w:rsidRPr="00B04B68">
        <w:rPr>
          <w:rFonts w:ascii="Open Sans" w:eastAsia="Times New Roman" w:hAnsi="Open Sans" w:cs="Open Sans"/>
          <w:color w:val="050505"/>
          <w:sz w:val="21"/>
          <w:szCs w:val="21"/>
        </w:rPr>
        <w:t xml:space="preserve"> date will be set based on the expiration date of your card.</w:t>
      </w:r>
    </w:p>
    <w:p w14:paraId="7A8E303B" w14:textId="122927A1" w:rsidR="00527E36" w:rsidRPr="00527E36" w:rsidRDefault="00B04B68" w:rsidP="00527E36">
      <w:pPr>
        <w:numPr>
          <w:ilvl w:val="1"/>
          <w:numId w:val="1"/>
        </w:numPr>
        <w:shd w:val="clear" w:color="auto" w:fill="FFFFFF"/>
        <w:spacing w:after="0" w:line="240" w:lineRule="auto"/>
        <w:ind w:left="1995"/>
        <w:rPr>
          <w:rFonts w:ascii="Open Sans" w:eastAsia="Times New Roman" w:hAnsi="Open Sans" w:cs="Open Sans"/>
          <w:color w:val="050505"/>
          <w:sz w:val="21"/>
          <w:szCs w:val="21"/>
        </w:rPr>
      </w:pPr>
      <w:r w:rsidRPr="00B04B68">
        <w:rPr>
          <w:rFonts w:ascii="Open Sans" w:eastAsia="Times New Roman" w:hAnsi="Open Sans" w:cs="Open Sans"/>
          <w:color w:val="050505"/>
          <w:sz w:val="21"/>
          <w:szCs w:val="21"/>
        </w:rPr>
        <w:t>Program Orientation</w:t>
      </w:r>
      <w:r w:rsidR="00527E36">
        <w:rPr>
          <w:rFonts w:ascii="Open Sans" w:eastAsia="Times New Roman" w:hAnsi="Open Sans" w:cs="Open Sans"/>
          <w:color w:val="050505"/>
          <w:sz w:val="21"/>
          <w:szCs w:val="21"/>
        </w:rPr>
        <w:t xml:space="preserve"> </w:t>
      </w:r>
      <w:r w:rsidR="004F6B1B">
        <w:rPr>
          <w:rFonts w:ascii="Open Sans" w:eastAsia="Times New Roman" w:hAnsi="Open Sans" w:cs="Open Sans"/>
          <w:color w:val="050505"/>
          <w:sz w:val="21"/>
          <w:szCs w:val="21"/>
        </w:rPr>
        <w:t>(the first orientation is usually scheduled early June and the second one the week before fall classes start)</w:t>
      </w:r>
    </w:p>
    <w:p w14:paraId="764C84C2" w14:textId="7819F026" w:rsidR="00B04B68" w:rsidRDefault="00B04B68" w:rsidP="00B04B68">
      <w:pPr>
        <w:numPr>
          <w:ilvl w:val="3"/>
          <w:numId w:val="1"/>
        </w:numPr>
        <w:shd w:val="clear" w:color="auto" w:fill="FFFFFF"/>
        <w:spacing w:after="0" w:line="240" w:lineRule="auto"/>
        <w:ind w:left="3945"/>
        <w:rPr>
          <w:rFonts w:ascii="Open Sans" w:eastAsia="Times New Roman" w:hAnsi="Open Sans" w:cs="Open Sans"/>
          <w:color w:val="050505"/>
          <w:sz w:val="21"/>
          <w:szCs w:val="21"/>
        </w:rPr>
      </w:pPr>
      <w:r w:rsidRPr="00B04B68">
        <w:rPr>
          <w:rFonts w:ascii="Open Sans" w:eastAsia="Times New Roman" w:hAnsi="Open Sans" w:cs="Open Sans"/>
          <w:color w:val="050505"/>
          <w:sz w:val="21"/>
          <w:szCs w:val="21"/>
        </w:rPr>
        <w:t>An orientation date will be provided after acceptance into the program. Orientation will include additional program paperwork</w:t>
      </w:r>
      <w:r w:rsidR="004F6B1B">
        <w:rPr>
          <w:rFonts w:ascii="Open Sans" w:eastAsia="Times New Roman" w:hAnsi="Open Sans" w:cs="Open Sans"/>
          <w:color w:val="050505"/>
          <w:sz w:val="21"/>
          <w:szCs w:val="21"/>
        </w:rPr>
        <w:t>, clinical onboarding requirements, and a student</w:t>
      </w:r>
      <w:r w:rsidRPr="00B04B68">
        <w:rPr>
          <w:rFonts w:ascii="Open Sans" w:eastAsia="Times New Roman" w:hAnsi="Open Sans" w:cs="Open Sans"/>
          <w:color w:val="050505"/>
          <w:sz w:val="21"/>
          <w:szCs w:val="21"/>
        </w:rPr>
        <w:t xml:space="preserve"> handbook review and </w:t>
      </w:r>
      <w:r w:rsidR="00527E36">
        <w:rPr>
          <w:rFonts w:ascii="Open Sans" w:eastAsia="Times New Roman" w:hAnsi="Open Sans" w:cs="Open Sans"/>
          <w:color w:val="050505"/>
          <w:sz w:val="21"/>
          <w:szCs w:val="21"/>
        </w:rPr>
        <w:t>acknowledgment</w:t>
      </w:r>
      <w:r w:rsidRPr="00B04B68">
        <w:rPr>
          <w:rFonts w:ascii="Open Sans" w:eastAsia="Times New Roman" w:hAnsi="Open Sans" w:cs="Open Sans"/>
          <w:color w:val="050505"/>
          <w:sz w:val="21"/>
          <w:szCs w:val="21"/>
        </w:rPr>
        <w:t xml:space="preserve"> form.</w:t>
      </w:r>
    </w:p>
    <w:p w14:paraId="03DF88FC" w14:textId="77777777" w:rsidR="00527E36" w:rsidRPr="00B04B68" w:rsidRDefault="00527E36" w:rsidP="00527E36">
      <w:pPr>
        <w:shd w:val="clear" w:color="auto" w:fill="FFFFFF"/>
        <w:spacing w:after="0" w:line="240" w:lineRule="auto"/>
        <w:ind w:left="3585"/>
        <w:rPr>
          <w:rFonts w:ascii="Open Sans" w:eastAsia="Times New Roman" w:hAnsi="Open Sans" w:cs="Open Sans"/>
          <w:color w:val="050505"/>
          <w:sz w:val="21"/>
          <w:szCs w:val="21"/>
        </w:rPr>
      </w:pPr>
    </w:p>
    <w:p w14:paraId="708E07A6" w14:textId="64F4656C" w:rsidR="00B04B68" w:rsidRDefault="00B04B68" w:rsidP="00B04B68">
      <w:pPr>
        <w:numPr>
          <w:ilvl w:val="0"/>
          <w:numId w:val="1"/>
        </w:numPr>
        <w:shd w:val="clear" w:color="auto" w:fill="FFFFFF"/>
        <w:spacing w:after="0" w:line="240" w:lineRule="auto"/>
        <w:ind w:left="1020"/>
        <w:rPr>
          <w:rFonts w:ascii="Open Sans" w:eastAsia="Times New Roman" w:hAnsi="Open Sans" w:cs="Open Sans"/>
          <w:color w:val="050505"/>
          <w:sz w:val="21"/>
          <w:szCs w:val="21"/>
        </w:rPr>
      </w:pPr>
      <w:r w:rsidRPr="00B04B68">
        <w:rPr>
          <w:rFonts w:ascii="Open Sans" w:eastAsia="Times New Roman" w:hAnsi="Open Sans" w:cs="Open Sans"/>
          <w:b/>
          <w:bCs/>
          <w:color w:val="050505"/>
          <w:sz w:val="21"/>
          <w:szCs w:val="21"/>
        </w:rPr>
        <w:t>Professional Malpractice Insurance</w:t>
      </w:r>
      <w:r w:rsidRPr="00B04B68">
        <w:rPr>
          <w:rFonts w:ascii="Open Sans" w:eastAsia="Times New Roman" w:hAnsi="Open Sans" w:cs="Open Sans"/>
          <w:color w:val="050505"/>
          <w:sz w:val="21"/>
          <w:szCs w:val="21"/>
        </w:rPr>
        <w:br/>
        <w:t>Malpractice insurance is paid by the student in their tuition and fees. This is an annual fee and must be paid every fall semester while the student is enrolled in the program. Forsyth Technical Community College also maintains medical professional liability insurance.</w:t>
      </w:r>
    </w:p>
    <w:p w14:paraId="0EE3DC52" w14:textId="77777777" w:rsidR="00D211D5" w:rsidRPr="00B04B68" w:rsidRDefault="00D211D5" w:rsidP="00D211D5">
      <w:pPr>
        <w:shd w:val="clear" w:color="auto" w:fill="FFFFFF"/>
        <w:spacing w:after="0" w:line="240" w:lineRule="auto"/>
        <w:ind w:left="1020"/>
        <w:rPr>
          <w:rFonts w:ascii="Open Sans" w:eastAsia="Times New Roman" w:hAnsi="Open Sans" w:cs="Open Sans"/>
          <w:color w:val="050505"/>
          <w:sz w:val="21"/>
          <w:szCs w:val="21"/>
        </w:rPr>
      </w:pPr>
    </w:p>
    <w:p w14:paraId="13C87134" w14:textId="6173EC8C" w:rsidR="00B04B68" w:rsidRPr="00B04B68" w:rsidRDefault="00B04B68" w:rsidP="00B04B68">
      <w:pPr>
        <w:numPr>
          <w:ilvl w:val="0"/>
          <w:numId w:val="1"/>
        </w:numPr>
        <w:shd w:val="clear" w:color="auto" w:fill="FFFFFF"/>
        <w:spacing w:after="0" w:line="240" w:lineRule="auto"/>
        <w:ind w:left="1020"/>
        <w:rPr>
          <w:rFonts w:ascii="Open Sans" w:eastAsia="Times New Roman" w:hAnsi="Open Sans" w:cs="Open Sans"/>
          <w:color w:val="050505"/>
          <w:sz w:val="21"/>
          <w:szCs w:val="21"/>
        </w:rPr>
      </w:pPr>
      <w:r w:rsidRPr="00B04B68">
        <w:rPr>
          <w:rFonts w:ascii="Open Sans" w:eastAsia="Times New Roman" w:hAnsi="Open Sans" w:cs="Open Sans"/>
          <w:b/>
          <w:bCs/>
          <w:color w:val="050505"/>
          <w:sz w:val="21"/>
          <w:szCs w:val="21"/>
        </w:rPr>
        <w:lastRenderedPageBreak/>
        <w:t>Clinical Compliance</w:t>
      </w:r>
      <w:r w:rsidRPr="00B04B68">
        <w:rPr>
          <w:rFonts w:ascii="Open Sans" w:eastAsia="Times New Roman" w:hAnsi="Open Sans" w:cs="Open Sans"/>
          <w:color w:val="050505"/>
          <w:sz w:val="21"/>
          <w:szCs w:val="21"/>
        </w:rPr>
        <w:br/>
        <w:t>Students must be compliant with all required documentation and submit clinical compliance requirements by required deadline(s)</w:t>
      </w:r>
      <w:r w:rsidR="007941BB">
        <w:rPr>
          <w:rFonts w:ascii="Open Sans" w:eastAsia="Times New Roman" w:hAnsi="Open Sans" w:cs="Open Sans"/>
          <w:color w:val="050505"/>
          <w:sz w:val="21"/>
          <w:szCs w:val="21"/>
        </w:rPr>
        <w:t xml:space="preserve"> to remain in the program. </w:t>
      </w:r>
    </w:p>
    <w:p w14:paraId="0BABA226" w14:textId="77777777" w:rsidR="00B04B68" w:rsidRPr="00B04B68" w:rsidRDefault="00B04B68" w:rsidP="00B04B68">
      <w:pPr>
        <w:shd w:val="clear" w:color="auto" w:fill="FFFFFF"/>
        <w:spacing w:before="210" w:after="210" w:line="240" w:lineRule="auto"/>
        <w:outlineLvl w:val="1"/>
        <w:rPr>
          <w:rFonts w:ascii="Open Sans Condensed" w:eastAsia="Times New Roman" w:hAnsi="Open Sans Condensed" w:cs="Times New Roman"/>
          <w:b/>
          <w:bCs/>
          <w:color w:val="004990"/>
          <w:sz w:val="56"/>
          <w:szCs w:val="56"/>
        </w:rPr>
      </w:pPr>
      <w:r w:rsidRPr="00B04B68">
        <w:rPr>
          <w:rFonts w:ascii="Open Sans Condensed" w:eastAsia="Times New Roman" w:hAnsi="Open Sans Condensed" w:cs="Times New Roman"/>
          <w:b/>
          <w:bCs/>
          <w:color w:val="004990"/>
          <w:sz w:val="56"/>
          <w:szCs w:val="56"/>
        </w:rPr>
        <w:t>Additional Clinical Information</w:t>
      </w:r>
    </w:p>
    <w:p w14:paraId="52783F81" w14:textId="77777777" w:rsidR="00B04B68" w:rsidRPr="00527E36" w:rsidRDefault="00B04B68" w:rsidP="00D211D5">
      <w:pPr>
        <w:shd w:val="clear" w:color="auto" w:fill="FFFFFF"/>
        <w:spacing w:after="0" w:line="240" w:lineRule="auto"/>
        <w:rPr>
          <w:rFonts w:ascii="Open Sans" w:eastAsia="Times New Roman" w:hAnsi="Open Sans" w:cs="Open Sans"/>
          <w:color w:val="050505"/>
          <w:sz w:val="21"/>
          <w:szCs w:val="21"/>
        </w:rPr>
      </w:pPr>
      <w:r w:rsidRPr="00527E36">
        <w:rPr>
          <w:rFonts w:ascii="Open Sans" w:eastAsia="Times New Roman" w:hAnsi="Open Sans" w:cs="Open Sans"/>
          <w:b/>
          <w:bCs/>
          <w:color w:val="050505"/>
          <w:sz w:val="21"/>
          <w:szCs w:val="21"/>
        </w:rPr>
        <w:t>Clinical Assignment Schedule</w:t>
      </w:r>
    </w:p>
    <w:p w14:paraId="6A291E70" w14:textId="3196DDD3" w:rsidR="00B04B68" w:rsidRPr="00527E36" w:rsidRDefault="00B04B68" w:rsidP="00B04B68">
      <w:pPr>
        <w:shd w:val="clear" w:color="auto" w:fill="FFFFFF"/>
        <w:spacing w:after="255" w:line="240" w:lineRule="auto"/>
        <w:rPr>
          <w:rFonts w:ascii="Open Sans" w:eastAsia="Times New Roman" w:hAnsi="Open Sans" w:cs="Open Sans"/>
          <w:color w:val="050505"/>
          <w:sz w:val="21"/>
          <w:szCs w:val="21"/>
        </w:rPr>
      </w:pPr>
      <w:r w:rsidRPr="00527E36">
        <w:rPr>
          <w:rFonts w:ascii="Open Sans" w:eastAsia="Times New Roman" w:hAnsi="Open Sans" w:cs="Open Sans"/>
          <w:color w:val="050505"/>
          <w:sz w:val="21"/>
          <w:szCs w:val="21"/>
        </w:rPr>
        <w:t>The program offers clinical education courses each semester. Clinical hours are mostly during the day</w:t>
      </w:r>
      <w:r w:rsidR="00527E36" w:rsidRPr="00527E36">
        <w:rPr>
          <w:rFonts w:ascii="Open Sans" w:eastAsia="Times New Roman" w:hAnsi="Open Sans" w:cs="Open Sans"/>
          <w:color w:val="050505"/>
          <w:sz w:val="21"/>
          <w:szCs w:val="21"/>
        </w:rPr>
        <w:t>,</w:t>
      </w:r>
      <w:r w:rsidRPr="00527E36">
        <w:rPr>
          <w:rFonts w:ascii="Open Sans" w:eastAsia="Times New Roman" w:hAnsi="Open Sans" w:cs="Open Sans"/>
          <w:color w:val="050505"/>
          <w:sz w:val="21"/>
          <w:szCs w:val="21"/>
        </w:rPr>
        <w:t xml:space="preserve"> with some night and weekend rotations during 3</w:t>
      </w:r>
      <w:r w:rsidRPr="00527E36">
        <w:rPr>
          <w:rFonts w:ascii="Open Sans" w:eastAsia="Times New Roman" w:hAnsi="Open Sans" w:cs="Open Sans"/>
          <w:color w:val="050505"/>
          <w:sz w:val="15"/>
          <w:szCs w:val="15"/>
          <w:vertAlign w:val="superscript"/>
        </w:rPr>
        <w:t>rd</w:t>
      </w:r>
      <w:r w:rsidRPr="00527E36">
        <w:rPr>
          <w:rFonts w:ascii="Open Sans" w:eastAsia="Times New Roman" w:hAnsi="Open Sans" w:cs="Open Sans"/>
          <w:color w:val="050505"/>
          <w:sz w:val="21"/>
          <w:szCs w:val="21"/>
        </w:rPr>
        <w:t>, 4</w:t>
      </w:r>
      <w:r w:rsidRPr="00527E36">
        <w:rPr>
          <w:rFonts w:ascii="Open Sans" w:eastAsia="Times New Roman" w:hAnsi="Open Sans" w:cs="Open Sans"/>
          <w:color w:val="050505"/>
          <w:sz w:val="15"/>
          <w:szCs w:val="15"/>
          <w:vertAlign w:val="superscript"/>
        </w:rPr>
        <w:t>th</w:t>
      </w:r>
      <w:r w:rsidRPr="00527E36">
        <w:rPr>
          <w:rFonts w:ascii="Open Sans" w:eastAsia="Times New Roman" w:hAnsi="Open Sans" w:cs="Open Sans"/>
          <w:color w:val="050505"/>
          <w:sz w:val="21"/>
          <w:szCs w:val="21"/>
        </w:rPr>
        <w:t>, and 5</w:t>
      </w:r>
      <w:r w:rsidRPr="00527E36">
        <w:rPr>
          <w:rFonts w:ascii="Open Sans" w:eastAsia="Times New Roman" w:hAnsi="Open Sans" w:cs="Open Sans"/>
          <w:color w:val="050505"/>
          <w:sz w:val="15"/>
          <w:szCs w:val="15"/>
          <w:vertAlign w:val="superscript"/>
        </w:rPr>
        <w:t>th</w:t>
      </w:r>
      <w:r w:rsidRPr="00527E36">
        <w:rPr>
          <w:rFonts w:ascii="Open Sans" w:eastAsia="Times New Roman" w:hAnsi="Open Sans" w:cs="Open Sans"/>
          <w:color w:val="050505"/>
          <w:sz w:val="21"/>
          <w:szCs w:val="21"/>
        </w:rPr>
        <w:t> semesters.</w:t>
      </w:r>
    </w:p>
    <w:p w14:paraId="4681A214" w14:textId="77777777" w:rsidR="00B04B68" w:rsidRPr="00527E36" w:rsidRDefault="00B04B68" w:rsidP="00D211D5">
      <w:pPr>
        <w:shd w:val="clear" w:color="auto" w:fill="FFFFFF"/>
        <w:spacing w:after="0" w:line="240" w:lineRule="auto"/>
        <w:rPr>
          <w:rFonts w:ascii="Open Sans" w:eastAsia="Times New Roman" w:hAnsi="Open Sans" w:cs="Open Sans"/>
          <w:color w:val="050505"/>
          <w:sz w:val="21"/>
          <w:szCs w:val="21"/>
        </w:rPr>
      </w:pPr>
      <w:r w:rsidRPr="00527E36">
        <w:rPr>
          <w:rFonts w:ascii="Open Sans" w:eastAsia="Times New Roman" w:hAnsi="Open Sans" w:cs="Open Sans"/>
          <w:b/>
          <w:bCs/>
          <w:color w:val="050505"/>
          <w:sz w:val="21"/>
          <w:szCs w:val="21"/>
        </w:rPr>
        <w:t>Clinical Education Site Rotations</w:t>
      </w:r>
    </w:p>
    <w:p w14:paraId="7633A89D" w14:textId="26644306" w:rsidR="00B04B68" w:rsidRDefault="00B04B68" w:rsidP="00D211D5">
      <w:pPr>
        <w:shd w:val="clear" w:color="auto" w:fill="FFFFFF"/>
        <w:spacing w:after="0" w:line="240" w:lineRule="auto"/>
        <w:rPr>
          <w:rFonts w:ascii="Open Sans" w:eastAsia="Times New Roman" w:hAnsi="Open Sans" w:cs="Open Sans"/>
          <w:color w:val="050505"/>
          <w:sz w:val="21"/>
          <w:szCs w:val="21"/>
        </w:rPr>
      </w:pPr>
      <w:r w:rsidRPr="00527E36">
        <w:rPr>
          <w:rFonts w:ascii="Open Sans" w:eastAsia="Times New Roman" w:hAnsi="Open Sans" w:cs="Open Sans"/>
          <w:color w:val="050505"/>
          <w:sz w:val="21"/>
          <w:szCs w:val="21"/>
        </w:rPr>
        <w:t xml:space="preserve">The program </w:t>
      </w:r>
      <w:r w:rsidRPr="00D71A63">
        <w:rPr>
          <w:rFonts w:ascii="Open Sans" w:eastAsia="Times New Roman" w:hAnsi="Open Sans" w:cs="Open Sans"/>
          <w:color w:val="050505"/>
          <w:sz w:val="21"/>
          <w:szCs w:val="21"/>
        </w:rPr>
        <w:t xml:space="preserve">currently uses </w:t>
      </w:r>
      <w:r w:rsidR="007941BB" w:rsidRPr="00D71A63">
        <w:rPr>
          <w:rFonts w:ascii="Open Sans" w:eastAsia="Times New Roman" w:hAnsi="Open Sans" w:cs="Open Sans"/>
          <w:color w:val="050505"/>
          <w:sz w:val="21"/>
          <w:szCs w:val="21"/>
        </w:rPr>
        <w:t xml:space="preserve">25 </w:t>
      </w:r>
      <w:r w:rsidRPr="00D71A63">
        <w:rPr>
          <w:rFonts w:ascii="Open Sans" w:eastAsia="Times New Roman" w:hAnsi="Open Sans" w:cs="Open Sans"/>
          <w:color w:val="050505"/>
          <w:sz w:val="21"/>
          <w:szCs w:val="21"/>
        </w:rPr>
        <w:t>various</w:t>
      </w:r>
      <w:r w:rsidRPr="00527E36">
        <w:rPr>
          <w:rFonts w:ascii="Open Sans" w:eastAsia="Times New Roman" w:hAnsi="Open Sans" w:cs="Open Sans"/>
          <w:color w:val="050505"/>
          <w:sz w:val="21"/>
          <w:szCs w:val="21"/>
        </w:rPr>
        <w:t xml:space="preserve"> clinical education sites in Forsyth, Stokes, Guilford, Davidson, </w:t>
      </w:r>
      <w:r w:rsidR="00527E36" w:rsidRPr="00527E36">
        <w:rPr>
          <w:rFonts w:ascii="Open Sans" w:eastAsia="Times New Roman" w:hAnsi="Open Sans" w:cs="Open Sans"/>
          <w:color w:val="050505"/>
          <w:sz w:val="21"/>
          <w:szCs w:val="21"/>
        </w:rPr>
        <w:t xml:space="preserve">Rowan, </w:t>
      </w:r>
      <w:r w:rsidRPr="00527E36">
        <w:rPr>
          <w:rFonts w:ascii="Open Sans" w:eastAsia="Times New Roman" w:hAnsi="Open Sans" w:cs="Open Sans"/>
          <w:color w:val="050505"/>
          <w:sz w:val="21"/>
          <w:szCs w:val="21"/>
        </w:rPr>
        <w:t>and Surry Counties. These clinical sites are made up of major medical centers, hospitals, imaging centers</w:t>
      </w:r>
      <w:r w:rsidR="00527E36" w:rsidRPr="00527E36">
        <w:rPr>
          <w:rFonts w:ascii="Open Sans" w:eastAsia="Times New Roman" w:hAnsi="Open Sans" w:cs="Open Sans"/>
          <w:color w:val="050505"/>
          <w:sz w:val="21"/>
          <w:szCs w:val="21"/>
        </w:rPr>
        <w:t>,</w:t>
      </w:r>
      <w:r w:rsidRPr="00527E36">
        <w:rPr>
          <w:rFonts w:ascii="Open Sans" w:eastAsia="Times New Roman" w:hAnsi="Open Sans" w:cs="Open Sans"/>
          <w:color w:val="050505"/>
          <w:sz w:val="21"/>
          <w:szCs w:val="21"/>
        </w:rPr>
        <w:t xml:space="preserve"> and physician practices to provide a diverse and well-rounded clinical experience for students. Students will be randomly assigned to the various clinical sites to complete their clinical education. Assigned clinical education placements will require students to travel to geographically </w:t>
      </w:r>
      <w:r w:rsidR="00527E36" w:rsidRPr="00527E36">
        <w:rPr>
          <w:rFonts w:ascii="Open Sans" w:eastAsia="Times New Roman" w:hAnsi="Open Sans" w:cs="Open Sans"/>
          <w:color w:val="050505"/>
          <w:sz w:val="21"/>
          <w:szCs w:val="21"/>
        </w:rPr>
        <w:t>dispersed</w:t>
      </w:r>
      <w:r w:rsidRPr="00527E36">
        <w:rPr>
          <w:rFonts w:ascii="Open Sans" w:eastAsia="Times New Roman" w:hAnsi="Open Sans" w:cs="Open Sans"/>
          <w:color w:val="050505"/>
          <w:sz w:val="21"/>
          <w:szCs w:val="21"/>
        </w:rPr>
        <w:t xml:space="preserve"> clinical sites.</w:t>
      </w:r>
      <w:r w:rsidR="0083446D">
        <w:rPr>
          <w:rFonts w:ascii="Open Sans" w:eastAsia="Times New Roman" w:hAnsi="Open Sans" w:cs="Open Sans"/>
          <w:color w:val="050505"/>
          <w:sz w:val="21"/>
          <w:szCs w:val="21"/>
        </w:rPr>
        <w:t xml:space="preserve"> Fo</w:t>
      </w:r>
      <w:r w:rsidR="00081595">
        <w:rPr>
          <w:rFonts w:ascii="Open Sans" w:eastAsia="Times New Roman" w:hAnsi="Open Sans" w:cs="Open Sans"/>
          <w:color w:val="050505"/>
          <w:sz w:val="21"/>
          <w:szCs w:val="21"/>
        </w:rPr>
        <w:t xml:space="preserve">r student equity no request for clinical placement will be accepted. </w:t>
      </w:r>
    </w:p>
    <w:p w14:paraId="5C0D7AEE" w14:textId="77777777" w:rsidR="00D211D5" w:rsidRPr="00B04B68" w:rsidRDefault="00D211D5" w:rsidP="00D211D5">
      <w:pPr>
        <w:shd w:val="clear" w:color="auto" w:fill="FFFFFF"/>
        <w:spacing w:after="0" w:line="240" w:lineRule="auto"/>
        <w:rPr>
          <w:rFonts w:ascii="Open Sans" w:eastAsia="Times New Roman" w:hAnsi="Open Sans" w:cs="Open Sans"/>
          <w:color w:val="050505"/>
          <w:sz w:val="21"/>
          <w:szCs w:val="21"/>
        </w:rPr>
      </w:pPr>
    </w:p>
    <w:tbl>
      <w:tblPr>
        <w:tblW w:w="119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57"/>
        <w:gridCol w:w="2304"/>
        <w:gridCol w:w="2509"/>
      </w:tblGrid>
      <w:tr w:rsidR="00B04B68" w:rsidRPr="00B04B68" w14:paraId="294A3388" w14:textId="77777777" w:rsidTr="00D71A63">
        <w:trPr>
          <w:tblHeader/>
          <w:tblCellSpacing w:w="15" w:type="dxa"/>
        </w:trPr>
        <w:tc>
          <w:tcPr>
            <w:tcW w:w="11910" w:type="dxa"/>
            <w:gridSpan w:val="3"/>
            <w:shd w:val="clear" w:color="auto" w:fill="004990"/>
            <w:tcMar>
              <w:top w:w="135" w:type="dxa"/>
              <w:left w:w="150" w:type="dxa"/>
              <w:bottom w:w="135" w:type="dxa"/>
              <w:right w:w="150" w:type="dxa"/>
            </w:tcMar>
            <w:vAlign w:val="center"/>
            <w:hideMark/>
          </w:tcPr>
          <w:p w14:paraId="36D87696" w14:textId="77777777" w:rsidR="00B04B68" w:rsidRPr="00527E36" w:rsidRDefault="00B04B68" w:rsidP="00527E36">
            <w:pPr>
              <w:spacing w:after="45" w:line="270" w:lineRule="atLeast"/>
              <w:jc w:val="center"/>
              <w:rPr>
                <w:rFonts w:ascii="Open Sans" w:eastAsia="Times New Roman" w:hAnsi="Open Sans" w:cs="Open Sans"/>
                <w:b/>
                <w:bCs/>
                <w:color w:val="050505"/>
                <w:sz w:val="21"/>
                <w:szCs w:val="21"/>
              </w:rPr>
            </w:pPr>
            <w:r w:rsidRPr="00527E36">
              <w:rPr>
                <w:rFonts w:ascii="Open Sans" w:eastAsia="Times New Roman" w:hAnsi="Open Sans" w:cs="Open Sans"/>
                <w:b/>
                <w:bCs/>
                <w:caps/>
                <w:color w:val="FFFFFF"/>
                <w:sz w:val="21"/>
                <w:szCs w:val="21"/>
              </w:rPr>
              <w:t>Radiography Program Clinical Education Affiliates</w:t>
            </w:r>
          </w:p>
        </w:tc>
      </w:tr>
      <w:tr w:rsidR="006B1395" w:rsidRPr="00B04B68" w14:paraId="07550F00" w14:textId="77777777" w:rsidTr="00D71A63">
        <w:trPr>
          <w:tblHeader/>
          <w:tblCellSpacing w:w="15" w:type="dxa"/>
        </w:trPr>
        <w:tc>
          <w:tcPr>
            <w:tcW w:w="0" w:type="auto"/>
            <w:shd w:val="clear" w:color="auto" w:fill="004990"/>
            <w:tcMar>
              <w:top w:w="135" w:type="dxa"/>
              <w:left w:w="150" w:type="dxa"/>
              <w:bottom w:w="135" w:type="dxa"/>
              <w:right w:w="150" w:type="dxa"/>
            </w:tcMar>
            <w:vAlign w:val="center"/>
            <w:hideMark/>
          </w:tcPr>
          <w:p w14:paraId="1EA7B67C" w14:textId="77777777" w:rsidR="00B04B68" w:rsidRPr="00B04B68" w:rsidRDefault="00B04B68" w:rsidP="00B04B68">
            <w:pPr>
              <w:spacing w:after="45" w:line="270" w:lineRule="atLeast"/>
              <w:rPr>
                <w:rFonts w:ascii="Open Sans" w:eastAsia="Times New Roman" w:hAnsi="Open Sans" w:cs="Open Sans"/>
                <w:b/>
                <w:bCs/>
                <w:caps/>
                <w:color w:val="FFFFFF"/>
                <w:sz w:val="21"/>
                <w:szCs w:val="21"/>
              </w:rPr>
            </w:pPr>
            <w:r w:rsidRPr="00B04B68">
              <w:rPr>
                <w:rFonts w:ascii="Open Sans" w:eastAsia="Times New Roman" w:hAnsi="Open Sans" w:cs="Open Sans"/>
                <w:b/>
                <w:bCs/>
                <w:caps/>
                <w:color w:val="FFFFFF"/>
                <w:sz w:val="21"/>
                <w:szCs w:val="21"/>
              </w:rPr>
              <w:t>CLINICAL AFFILIATE</w:t>
            </w:r>
          </w:p>
        </w:tc>
        <w:tc>
          <w:tcPr>
            <w:tcW w:w="0" w:type="auto"/>
            <w:shd w:val="clear" w:color="auto" w:fill="004990"/>
            <w:tcMar>
              <w:top w:w="135" w:type="dxa"/>
              <w:left w:w="150" w:type="dxa"/>
              <w:bottom w:w="135" w:type="dxa"/>
              <w:right w:w="150" w:type="dxa"/>
            </w:tcMar>
            <w:vAlign w:val="center"/>
            <w:hideMark/>
          </w:tcPr>
          <w:p w14:paraId="231070DD" w14:textId="77777777" w:rsidR="00B04B68" w:rsidRPr="00B04B68" w:rsidRDefault="00B04B68" w:rsidP="00B04B68">
            <w:pPr>
              <w:spacing w:after="45" w:line="270" w:lineRule="atLeast"/>
              <w:rPr>
                <w:rFonts w:ascii="Open Sans" w:eastAsia="Times New Roman" w:hAnsi="Open Sans" w:cs="Open Sans"/>
                <w:b/>
                <w:bCs/>
                <w:caps/>
                <w:color w:val="FFFFFF"/>
                <w:sz w:val="21"/>
                <w:szCs w:val="21"/>
              </w:rPr>
            </w:pPr>
            <w:r w:rsidRPr="00B04B68">
              <w:rPr>
                <w:rFonts w:ascii="Open Sans" w:eastAsia="Times New Roman" w:hAnsi="Open Sans" w:cs="Open Sans"/>
                <w:b/>
                <w:bCs/>
                <w:caps/>
                <w:color w:val="FFFFFF"/>
                <w:sz w:val="21"/>
                <w:szCs w:val="21"/>
              </w:rPr>
              <w:t>CITY</w:t>
            </w:r>
          </w:p>
        </w:tc>
        <w:tc>
          <w:tcPr>
            <w:tcW w:w="2373" w:type="dxa"/>
            <w:shd w:val="clear" w:color="auto" w:fill="004990"/>
            <w:tcMar>
              <w:top w:w="135" w:type="dxa"/>
              <w:left w:w="150" w:type="dxa"/>
              <w:bottom w:w="135" w:type="dxa"/>
              <w:right w:w="150" w:type="dxa"/>
            </w:tcMar>
            <w:vAlign w:val="center"/>
            <w:hideMark/>
          </w:tcPr>
          <w:p w14:paraId="48C6A281" w14:textId="55A055CD" w:rsidR="00B04B68" w:rsidRPr="00B04B68" w:rsidRDefault="00B04B68" w:rsidP="00B04B68">
            <w:pPr>
              <w:spacing w:after="45" w:line="270" w:lineRule="atLeast"/>
              <w:rPr>
                <w:rFonts w:ascii="Open Sans" w:eastAsia="Times New Roman" w:hAnsi="Open Sans" w:cs="Open Sans"/>
                <w:b/>
                <w:bCs/>
                <w:caps/>
                <w:color w:val="FFFFFF"/>
                <w:sz w:val="21"/>
                <w:szCs w:val="21"/>
              </w:rPr>
            </w:pPr>
            <w:r w:rsidRPr="00B04B68">
              <w:rPr>
                <w:rFonts w:ascii="Open Sans" w:eastAsia="Times New Roman" w:hAnsi="Open Sans" w:cs="Open Sans"/>
                <w:b/>
                <w:bCs/>
                <w:caps/>
                <w:color w:val="FFFFFF"/>
                <w:sz w:val="21"/>
                <w:szCs w:val="21"/>
              </w:rPr>
              <w:t>APPROXIMATE DISTANCE FROM F</w:t>
            </w:r>
            <w:r w:rsidR="00527E36">
              <w:rPr>
                <w:rFonts w:ascii="Open Sans" w:eastAsia="Times New Roman" w:hAnsi="Open Sans" w:cs="Open Sans"/>
                <w:b/>
                <w:bCs/>
                <w:caps/>
                <w:color w:val="FFFFFF"/>
                <w:sz w:val="21"/>
                <w:szCs w:val="21"/>
              </w:rPr>
              <w:t>orsyth tech</w:t>
            </w:r>
          </w:p>
        </w:tc>
      </w:tr>
      <w:tr w:rsidR="006B1395" w:rsidRPr="00B04B68" w14:paraId="508780A5" w14:textId="77777777" w:rsidTr="00D71A63">
        <w:trPr>
          <w:tblCellSpacing w:w="15" w:type="dxa"/>
        </w:trPr>
        <w:tc>
          <w:tcPr>
            <w:tcW w:w="0" w:type="auto"/>
            <w:shd w:val="clear" w:color="auto" w:fill="DADCDE"/>
            <w:tcMar>
              <w:top w:w="135" w:type="dxa"/>
              <w:left w:w="150" w:type="dxa"/>
              <w:bottom w:w="135" w:type="dxa"/>
              <w:right w:w="150" w:type="dxa"/>
            </w:tcMar>
            <w:hideMark/>
          </w:tcPr>
          <w:p w14:paraId="652D2832"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Atrium Health Wake Forest Baptist – Comp Rehab</w:t>
            </w:r>
          </w:p>
        </w:tc>
        <w:tc>
          <w:tcPr>
            <w:tcW w:w="0" w:type="auto"/>
            <w:shd w:val="clear" w:color="auto" w:fill="DADCDE"/>
            <w:tcMar>
              <w:top w:w="135" w:type="dxa"/>
              <w:left w:w="150" w:type="dxa"/>
              <w:bottom w:w="135" w:type="dxa"/>
              <w:right w:w="150" w:type="dxa"/>
            </w:tcMar>
            <w:hideMark/>
          </w:tcPr>
          <w:p w14:paraId="106C0505"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Winston-Salem, NC</w:t>
            </w:r>
          </w:p>
        </w:tc>
        <w:tc>
          <w:tcPr>
            <w:tcW w:w="2373" w:type="dxa"/>
            <w:shd w:val="clear" w:color="auto" w:fill="DADCDE"/>
            <w:tcMar>
              <w:top w:w="135" w:type="dxa"/>
              <w:left w:w="150" w:type="dxa"/>
              <w:bottom w:w="135" w:type="dxa"/>
              <w:right w:w="150" w:type="dxa"/>
            </w:tcMar>
            <w:hideMark/>
          </w:tcPr>
          <w:p w14:paraId="1B095827"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2</w:t>
            </w:r>
          </w:p>
        </w:tc>
      </w:tr>
      <w:tr w:rsidR="006B1395" w:rsidRPr="00B04B68" w14:paraId="1AEF6485" w14:textId="77777777" w:rsidTr="00D71A63">
        <w:trPr>
          <w:tblCellSpacing w:w="15" w:type="dxa"/>
        </w:trPr>
        <w:tc>
          <w:tcPr>
            <w:tcW w:w="0" w:type="auto"/>
            <w:shd w:val="clear" w:color="auto" w:fill="DADCDE"/>
            <w:tcMar>
              <w:top w:w="135" w:type="dxa"/>
              <w:left w:w="150" w:type="dxa"/>
              <w:bottom w:w="135" w:type="dxa"/>
              <w:right w:w="150" w:type="dxa"/>
            </w:tcMar>
            <w:hideMark/>
          </w:tcPr>
          <w:p w14:paraId="795F27C8"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Atrium Health Wake Forest Baptist – Davie Medical Center</w:t>
            </w:r>
          </w:p>
        </w:tc>
        <w:tc>
          <w:tcPr>
            <w:tcW w:w="0" w:type="auto"/>
            <w:shd w:val="clear" w:color="auto" w:fill="DADCDE"/>
            <w:tcMar>
              <w:top w:w="135" w:type="dxa"/>
              <w:left w:w="150" w:type="dxa"/>
              <w:bottom w:w="135" w:type="dxa"/>
              <w:right w:w="150" w:type="dxa"/>
            </w:tcMar>
            <w:hideMark/>
          </w:tcPr>
          <w:p w14:paraId="52862ECC"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Bermuda Run, NC</w:t>
            </w:r>
          </w:p>
        </w:tc>
        <w:tc>
          <w:tcPr>
            <w:tcW w:w="2373" w:type="dxa"/>
            <w:shd w:val="clear" w:color="auto" w:fill="DADCDE"/>
            <w:tcMar>
              <w:top w:w="135" w:type="dxa"/>
              <w:left w:w="150" w:type="dxa"/>
              <w:bottom w:w="135" w:type="dxa"/>
              <w:right w:w="150" w:type="dxa"/>
            </w:tcMar>
            <w:hideMark/>
          </w:tcPr>
          <w:p w14:paraId="00BE2DCB"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13</w:t>
            </w:r>
          </w:p>
        </w:tc>
      </w:tr>
      <w:tr w:rsidR="006B1395" w:rsidRPr="00B04B68" w14:paraId="42D11057" w14:textId="77777777" w:rsidTr="00D71A63">
        <w:trPr>
          <w:tblCellSpacing w:w="15" w:type="dxa"/>
        </w:trPr>
        <w:tc>
          <w:tcPr>
            <w:tcW w:w="0" w:type="auto"/>
            <w:shd w:val="clear" w:color="auto" w:fill="DADCDE"/>
            <w:tcMar>
              <w:top w:w="135" w:type="dxa"/>
              <w:left w:w="150" w:type="dxa"/>
              <w:bottom w:w="135" w:type="dxa"/>
              <w:right w:w="150" w:type="dxa"/>
            </w:tcMar>
            <w:hideMark/>
          </w:tcPr>
          <w:p w14:paraId="6CEFF664"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Atrium Health Wake Forest Baptist – High Point Medical Center</w:t>
            </w:r>
          </w:p>
        </w:tc>
        <w:tc>
          <w:tcPr>
            <w:tcW w:w="0" w:type="auto"/>
            <w:shd w:val="clear" w:color="auto" w:fill="DADCDE"/>
            <w:tcMar>
              <w:top w:w="135" w:type="dxa"/>
              <w:left w:w="150" w:type="dxa"/>
              <w:bottom w:w="135" w:type="dxa"/>
              <w:right w:w="150" w:type="dxa"/>
            </w:tcMar>
            <w:hideMark/>
          </w:tcPr>
          <w:p w14:paraId="4CCC48E2"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High Point, NC</w:t>
            </w:r>
          </w:p>
        </w:tc>
        <w:tc>
          <w:tcPr>
            <w:tcW w:w="2373" w:type="dxa"/>
            <w:shd w:val="clear" w:color="auto" w:fill="DADCDE"/>
            <w:tcMar>
              <w:top w:w="135" w:type="dxa"/>
              <w:left w:w="150" w:type="dxa"/>
              <w:bottom w:w="135" w:type="dxa"/>
              <w:right w:w="150" w:type="dxa"/>
            </w:tcMar>
            <w:hideMark/>
          </w:tcPr>
          <w:p w14:paraId="5414F392"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19</w:t>
            </w:r>
          </w:p>
        </w:tc>
      </w:tr>
      <w:tr w:rsidR="00D60E92" w:rsidRPr="00B04B68" w14:paraId="3D2035A1" w14:textId="77777777" w:rsidTr="00D71A63">
        <w:trPr>
          <w:tblCellSpacing w:w="15" w:type="dxa"/>
        </w:trPr>
        <w:tc>
          <w:tcPr>
            <w:tcW w:w="0" w:type="auto"/>
            <w:shd w:val="clear" w:color="auto" w:fill="DADCDE"/>
            <w:tcMar>
              <w:top w:w="135" w:type="dxa"/>
              <w:left w:w="150" w:type="dxa"/>
              <w:bottom w:w="135" w:type="dxa"/>
              <w:right w:w="150" w:type="dxa"/>
            </w:tcMar>
          </w:tcPr>
          <w:p w14:paraId="4783759C" w14:textId="3F72E165" w:rsidR="00D60E92" w:rsidRPr="00685E6F" w:rsidRDefault="00591929" w:rsidP="00B04B68">
            <w:pPr>
              <w:spacing w:after="45" w:line="270" w:lineRule="atLeast"/>
              <w:rPr>
                <w:rFonts w:ascii="Open Sans" w:eastAsia="Times New Roman" w:hAnsi="Open Sans" w:cs="Open Sans"/>
                <w:color w:val="333333"/>
                <w:sz w:val="21"/>
                <w:szCs w:val="21"/>
              </w:rPr>
            </w:pPr>
            <w:r w:rsidRPr="00685E6F">
              <w:rPr>
                <w:rFonts w:ascii="Open Sans" w:eastAsia="Times New Roman" w:hAnsi="Open Sans" w:cs="Open Sans"/>
                <w:color w:val="333333"/>
                <w:sz w:val="21"/>
                <w:szCs w:val="21"/>
              </w:rPr>
              <w:lastRenderedPageBreak/>
              <w:t>Atrium Health Wake Forest Baptist – Lexington Medical Center</w:t>
            </w:r>
          </w:p>
        </w:tc>
        <w:tc>
          <w:tcPr>
            <w:tcW w:w="0" w:type="auto"/>
            <w:shd w:val="clear" w:color="auto" w:fill="DADCDE"/>
            <w:tcMar>
              <w:top w:w="135" w:type="dxa"/>
              <w:left w:w="150" w:type="dxa"/>
              <w:bottom w:w="135" w:type="dxa"/>
              <w:right w:w="150" w:type="dxa"/>
            </w:tcMar>
          </w:tcPr>
          <w:p w14:paraId="1943ADE0" w14:textId="502E862F" w:rsidR="00D60E92" w:rsidRPr="00685E6F" w:rsidRDefault="00591929" w:rsidP="00B04B68">
            <w:pPr>
              <w:spacing w:after="45" w:line="270" w:lineRule="atLeast"/>
              <w:rPr>
                <w:rFonts w:ascii="Open Sans" w:eastAsia="Times New Roman" w:hAnsi="Open Sans" w:cs="Open Sans"/>
                <w:color w:val="333333"/>
                <w:sz w:val="21"/>
                <w:szCs w:val="21"/>
              </w:rPr>
            </w:pPr>
            <w:r w:rsidRPr="00685E6F">
              <w:rPr>
                <w:rFonts w:ascii="Open Sans" w:eastAsia="Times New Roman" w:hAnsi="Open Sans" w:cs="Open Sans"/>
                <w:color w:val="333333"/>
                <w:sz w:val="21"/>
                <w:szCs w:val="21"/>
              </w:rPr>
              <w:t xml:space="preserve">Lexington, NC </w:t>
            </w:r>
          </w:p>
        </w:tc>
        <w:tc>
          <w:tcPr>
            <w:tcW w:w="2373" w:type="dxa"/>
            <w:shd w:val="clear" w:color="auto" w:fill="DADCDE"/>
            <w:tcMar>
              <w:top w:w="135" w:type="dxa"/>
              <w:left w:w="150" w:type="dxa"/>
              <w:bottom w:w="135" w:type="dxa"/>
              <w:right w:w="150" w:type="dxa"/>
            </w:tcMar>
          </w:tcPr>
          <w:p w14:paraId="547239CC" w14:textId="1A14D306" w:rsidR="00D60E92" w:rsidRPr="00685E6F" w:rsidRDefault="002B783E" w:rsidP="00B04B68">
            <w:pPr>
              <w:spacing w:after="45" w:line="270" w:lineRule="atLeast"/>
              <w:rPr>
                <w:rFonts w:ascii="Open Sans" w:eastAsia="Times New Roman" w:hAnsi="Open Sans" w:cs="Open Sans"/>
                <w:color w:val="333333"/>
                <w:sz w:val="21"/>
                <w:szCs w:val="21"/>
              </w:rPr>
            </w:pPr>
            <w:r w:rsidRPr="00685E6F">
              <w:rPr>
                <w:rFonts w:ascii="Open Sans" w:eastAsia="Times New Roman" w:hAnsi="Open Sans" w:cs="Open Sans"/>
                <w:color w:val="333333"/>
                <w:sz w:val="21"/>
                <w:szCs w:val="21"/>
              </w:rPr>
              <w:t>23</w:t>
            </w:r>
          </w:p>
        </w:tc>
      </w:tr>
      <w:tr w:rsidR="006B1395" w:rsidRPr="00B04B68" w14:paraId="089ABC9C" w14:textId="77777777" w:rsidTr="00D71A63">
        <w:trPr>
          <w:tblCellSpacing w:w="15" w:type="dxa"/>
        </w:trPr>
        <w:tc>
          <w:tcPr>
            <w:tcW w:w="0" w:type="auto"/>
            <w:shd w:val="clear" w:color="auto" w:fill="DADCDE"/>
            <w:tcMar>
              <w:top w:w="135" w:type="dxa"/>
              <w:left w:w="150" w:type="dxa"/>
              <w:bottom w:w="135" w:type="dxa"/>
              <w:right w:w="150" w:type="dxa"/>
            </w:tcMar>
            <w:hideMark/>
          </w:tcPr>
          <w:p w14:paraId="696CAD73"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Atrium Health Wake Forest Baptist – Main Campus</w:t>
            </w:r>
          </w:p>
        </w:tc>
        <w:tc>
          <w:tcPr>
            <w:tcW w:w="0" w:type="auto"/>
            <w:shd w:val="clear" w:color="auto" w:fill="DADCDE"/>
            <w:tcMar>
              <w:top w:w="135" w:type="dxa"/>
              <w:left w:w="150" w:type="dxa"/>
              <w:bottom w:w="135" w:type="dxa"/>
              <w:right w:w="150" w:type="dxa"/>
            </w:tcMar>
            <w:hideMark/>
          </w:tcPr>
          <w:p w14:paraId="0946F870"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Winston-Salem, NC</w:t>
            </w:r>
          </w:p>
        </w:tc>
        <w:tc>
          <w:tcPr>
            <w:tcW w:w="2373" w:type="dxa"/>
            <w:shd w:val="clear" w:color="auto" w:fill="DADCDE"/>
            <w:tcMar>
              <w:top w:w="135" w:type="dxa"/>
              <w:left w:w="150" w:type="dxa"/>
              <w:bottom w:w="135" w:type="dxa"/>
              <w:right w:w="150" w:type="dxa"/>
            </w:tcMar>
            <w:hideMark/>
          </w:tcPr>
          <w:p w14:paraId="02B58422"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2</w:t>
            </w:r>
          </w:p>
        </w:tc>
      </w:tr>
      <w:tr w:rsidR="006B1395" w:rsidRPr="00B04B68" w14:paraId="042E6669" w14:textId="77777777" w:rsidTr="00D71A63">
        <w:trPr>
          <w:tblCellSpacing w:w="15" w:type="dxa"/>
        </w:trPr>
        <w:tc>
          <w:tcPr>
            <w:tcW w:w="0" w:type="auto"/>
            <w:shd w:val="clear" w:color="auto" w:fill="DADCDE"/>
            <w:tcMar>
              <w:top w:w="135" w:type="dxa"/>
              <w:left w:w="150" w:type="dxa"/>
              <w:bottom w:w="135" w:type="dxa"/>
              <w:right w:w="150" w:type="dxa"/>
            </w:tcMar>
          </w:tcPr>
          <w:p w14:paraId="7219CA29" w14:textId="02A70FDC" w:rsidR="006B1395" w:rsidRPr="00527E36" w:rsidRDefault="006B1395" w:rsidP="00B04B68">
            <w:pPr>
              <w:spacing w:after="45" w:line="270" w:lineRule="atLeast"/>
              <w:rPr>
                <w:rFonts w:ascii="Open Sans" w:eastAsia="Times New Roman" w:hAnsi="Open Sans" w:cs="Open Sans"/>
                <w:color w:val="333333"/>
                <w:sz w:val="21"/>
                <w:szCs w:val="21"/>
              </w:rPr>
            </w:pPr>
            <w:r w:rsidRPr="00527E36">
              <w:rPr>
                <w:rFonts w:ascii="Open Sans" w:eastAsia="Times New Roman" w:hAnsi="Open Sans" w:cs="Open Sans"/>
                <w:color w:val="333333"/>
                <w:sz w:val="21"/>
                <w:szCs w:val="21"/>
              </w:rPr>
              <w:t>Atrium Health Wake Forest Baptist – Orthopedic &amp; Sports Medicine</w:t>
            </w:r>
          </w:p>
        </w:tc>
        <w:tc>
          <w:tcPr>
            <w:tcW w:w="0" w:type="auto"/>
            <w:shd w:val="clear" w:color="auto" w:fill="DADCDE"/>
            <w:tcMar>
              <w:top w:w="135" w:type="dxa"/>
              <w:left w:w="150" w:type="dxa"/>
              <w:bottom w:w="135" w:type="dxa"/>
              <w:right w:w="150" w:type="dxa"/>
            </w:tcMar>
          </w:tcPr>
          <w:p w14:paraId="626D8872" w14:textId="57B89FD4" w:rsidR="006B1395" w:rsidRPr="00527E36" w:rsidRDefault="006B1395" w:rsidP="00B04B68">
            <w:pPr>
              <w:spacing w:after="45" w:line="270" w:lineRule="atLeast"/>
              <w:rPr>
                <w:rFonts w:ascii="Open Sans" w:eastAsia="Times New Roman" w:hAnsi="Open Sans" w:cs="Open Sans"/>
                <w:color w:val="333333"/>
                <w:sz w:val="21"/>
                <w:szCs w:val="21"/>
              </w:rPr>
            </w:pPr>
            <w:r w:rsidRPr="00527E36">
              <w:rPr>
                <w:rFonts w:ascii="Open Sans" w:eastAsia="Times New Roman" w:hAnsi="Open Sans" w:cs="Open Sans"/>
                <w:color w:val="333333"/>
                <w:sz w:val="21"/>
                <w:szCs w:val="21"/>
              </w:rPr>
              <w:t>Winston-Salem, NC</w:t>
            </w:r>
          </w:p>
        </w:tc>
        <w:tc>
          <w:tcPr>
            <w:tcW w:w="2373" w:type="dxa"/>
            <w:shd w:val="clear" w:color="auto" w:fill="DADCDE"/>
            <w:tcMar>
              <w:top w:w="135" w:type="dxa"/>
              <w:left w:w="150" w:type="dxa"/>
              <w:bottom w:w="135" w:type="dxa"/>
              <w:right w:w="150" w:type="dxa"/>
            </w:tcMar>
          </w:tcPr>
          <w:p w14:paraId="1F185981" w14:textId="03086C92" w:rsidR="006B1395" w:rsidRPr="00B04B68" w:rsidRDefault="00527E36" w:rsidP="00B04B68">
            <w:pPr>
              <w:spacing w:after="45" w:line="270" w:lineRule="atLeast"/>
              <w:rPr>
                <w:rFonts w:ascii="Open Sans" w:eastAsia="Times New Roman" w:hAnsi="Open Sans" w:cs="Open Sans"/>
                <w:color w:val="333333"/>
                <w:sz w:val="21"/>
                <w:szCs w:val="21"/>
              </w:rPr>
            </w:pPr>
            <w:r>
              <w:rPr>
                <w:rFonts w:ascii="Open Sans" w:eastAsia="Times New Roman" w:hAnsi="Open Sans" w:cs="Open Sans"/>
                <w:color w:val="333333"/>
                <w:sz w:val="21"/>
                <w:szCs w:val="21"/>
              </w:rPr>
              <w:t>2</w:t>
            </w:r>
          </w:p>
        </w:tc>
      </w:tr>
      <w:tr w:rsidR="006B1395" w:rsidRPr="00B04B68" w14:paraId="1027DBD6" w14:textId="77777777" w:rsidTr="00D71A63">
        <w:trPr>
          <w:tblCellSpacing w:w="15" w:type="dxa"/>
        </w:trPr>
        <w:tc>
          <w:tcPr>
            <w:tcW w:w="0" w:type="auto"/>
            <w:shd w:val="clear" w:color="auto" w:fill="DADCDE"/>
            <w:tcMar>
              <w:top w:w="135" w:type="dxa"/>
              <w:left w:w="150" w:type="dxa"/>
              <w:bottom w:w="135" w:type="dxa"/>
              <w:right w:w="150" w:type="dxa"/>
            </w:tcMar>
          </w:tcPr>
          <w:p w14:paraId="063EFFFA" w14:textId="65BA602B" w:rsidR="006B1395" w:rsidRPr="00527E36" w:rsidRDefault="006B1395" w:rsidP="00B04B68">
            <w:pPr>
              <w:spacing w:after="45" w:line="270" w:lineRule="atLeast"/>
              <w:rPr>
                <w:rFonts w:ascii="Open Sans" w:eastAsia="Times New Roman" w:hAnsi="Open Sans" w:cs="Open Sans"/>
                <w:color w:val="333333"/>
                <w:sz w:val="21"/>
                <w:szCs w:val="21"/>
              </w:rPr>
            </w:pPr>
            <w:r w:rsidRPr="00527E36">
              <w:rPr>
                <w:rFonts w:ascii="Open Sans" w:eastAsia="Times New Roman" w:hAnsi="Open Sans" w:cs="Open Sans"/>
                <w:color w:val="333333"/>
                <w:sz w:val="21"/>
                <w:szCs w:val="21"/>
              </w:rPr>
              <w:t>Atrium Health Wake Forest Baptist – Outpatient Imaging</w:t>
            </w:r>
          </w:p>
        </w:tc>
        <w:tc>
          <w:tcPr>
            <w:tcW w:w="0" w:type="auto"/>
            <w:shd w:val="clear" w:color="auto" w:fill="DADCDE"/>
            <w:tcMar>
              <w:top w:w="135" w:type="dxa"/>
              <w:left w:w="150" w:type="dxa"/>
              <w:bottom w:w="135" w:type="dxa"/>
              <w:right w:w="150" w:type="dxa"/>
            </w:tcMar>
          </w:tcPr>
          <w:p w14:paraId="39EED96F" w14:textId="79895D10" w:rsidR="006B1395" w:rsidRPr="00527E36" w:rsidRDefault="006B1395" w:rsidP="00B04B68">
            <w:pPr>
              <w:spacing w:after="45" w:line="270" w:lineRule="atLeast"/>
              <w:rPr>
                <w:rFonts w:ascii="Open Sans" w:eastAsia="Times New Roman" w:hAnsi="Open Sans" w:cs="Open Sans"/>
                <w:color w:val="333333"/>
                <w:sz w:val="21"/>
                <w:szCs w:val="21"/>
              </w:rPr>
            </w:pPr>
            <w:r w:rsidRPr="00527E36">
              <w:rPr>
                <w:rFonts w:ascii="Open Sans" w:eastAsia="Times New Roman" w:hAnsi="Open Sans" w:cs="Open Sans"/>
                <w:color w:val="333333"/>
                <w:sz w:val="21"/>
                <w:szCs w:val="21"/>
              </w:rPr>
              <w:t>Winston-Salem, NC</w:t>
            </w:r>
          </w:p>
        </w:tc>
        <w:tc>
          <w:tcPr>
            <w:tcW w:w="2373" w:type="dxa"/>
            <w:shd w:val="clear" w:color="auto" w:fill="DADCDE"/>
            <w:tcMar>
              <w:top w:w="135" w:type="dxa"/>
              <w:left w:w="150" w:type="dxa"/>
              <w:bottom w:w="135" w:type="dxa"/>
              <w:right w:w="150" w:type="dxa"/>
            </w:tcMar>
          </w:tcPr>
          <w:p w14:paraId="1B185955" w14:textId="7539E15F" w:rsidR="006B1395" w:rsidRPr="00527E36" w:rsidRDefault="00527E36" w:rsidP="00B04B68">
            <w:pPr>
              <w:spacing w:after="45" w:line="270" w:lineRule="atLeast"/>
              <w:rPr>
                <w:rFonts w:ascii="Open Sans" w:eastAsia="Times New Roman" w:hAnsi="Open Sans" w:cs="Open Sans"/>
                <w:color w:val="333333"/>
                <w:sz w:val="21"/>
                <w:szCs w:val="21"/>
              </w:rPr>
            </w:pPr>
            <w:r w:rsidRPr="00527E36">
              <w:rPr>
                <w:rFonts w:ascii="Open Sans" w:eastAsia="Times New Roman" w:hAnsi="Open Sans" w:cs="Open Sans"/>
                <w:color w:val="333333"/>
                <w:sz w:val="21"/>
                <w:szCs w:val="21"/>
              </w:rPr>
              <w:t>2</w:t>
            </w:r>
          </w:p>
        </w:tc>
      </w:tr>
      <w:tr w:rsidR="006B1395" w:rsidRPr="00B04B68" w14:paraId="41FD9517" w14:textId="77777777" w:rsidTr="00D71A63">
        <w:trPr>
          <w:tblCellSpacing w:w="15" w:type="dxa"/>
        </w:trPr>
        <w:tc>
          <w:tcPr>
            <w:tcW w:w="0" w:type="auto"/>
            <w:shd w:val="clear" w:color="auto" w:fill="DADCDE"/>
            <w:tcMar>
              <w:top w:w="135" w:type="dxa"/>
              <w:left w:w="150" w:type="dxa"/>
              <w:bottom w:w="135" w:type="dxa"/>
              <w:right w:w="150" w:type="dxa"/>
            </w:tcMar>
            <w:hideMark/>
          </w:tcPr>
          <w:p w14:paraId="33425F40"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Atrium Health Wake Forest Baptist – Westchester Imaging</w:t>
            </w:r>
          </w:p>
        </w:tc>
        <w:tc>
          <w:tcPr>
            <w:tcW w:w="0" w:type="auto"/>
            <w:shd w:val="clear" w:color="auto" w:fill="DADCDE"/>
            <w:tcMar>
              <w:top w:w="135" w:type="dxa"/>
              <w:left w:w="150" w:type="dxa"/>
              <w:bottom w:w="135" w:type="dxa"/>
              <w:right w:w="150" w:type="dxa"/>
            </w:tcMar>
            <w:hideMark/>
          </w:tcPr>
          <w:p w14:paraId="144CFC06"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High Point, NC</w:t>
            </w:r>
          </w:p>
        </w:tc>
        <w:tc>
          <w:tcPr>
            <w:tcW w:w="2373" w:type="dxa"/>
            <w:shd w:val="clear" w:color="auto" w:fill="DADCDE"/>
            <w:tcMar>
              <w:top w:w="135" w:type="dxa"/>
              <w:left w:w="150" w:type="dxa"/>
              <w:bottom w:w="135" w:type="dxa"/>
              <w:right w:w="150" w:type="dxa"/>
            </w:tcMar>
            <w:hideMark/>
          </w:tcPr>
          <w:p w14:paraId="686D3E58"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20</w:t>
            </w:r>
          </w:p>
        </w:tc>
      </w:tr>
      <w:tr w:rsidR="006B1395" w:rsidRPr="00B04B68" w14:paraId="6038271B" w14:textId="77777777" w:rsidTr="00D71A63">
        <w:trPr>
          <w:tblCellSpacing w:w="15" w:type="dxa"/>
        </w:trPr>
        <w:tc>
          <w:tcPr>
            <w:tcW w:w="0" w:type="auto"/>
            <w:shd w:val="clear" w:color="auto" w:fill="DADCDE"/>
            <w:tcMar>
              <w:top w:w="135" w:type="dxa"/>
              <w:left w:w="150" w:type="dxa"/>
              <w:bottom w:w="135" w:type="dxa"/>
              <w:right w:w="150" w:type="dxa"/>
            </w:tcMar>
            <w:hideMark/>
          </w:tcPr>
          <w:p w14:paraId="384D70B8" w14:textId="4887EC8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 xml:space="preserve">Community Care Center </w:t>
            </w:r>
          </w:p>
        </w:tc>
        <w:tc>
          <w:tcPr>
            <w:tcW w:w="0" w:type="auto"/>
            <w:shd w:val="clear" w:color="auto" w:fill="DADCDE"/>
            <w:tcMar>
              <w:top w:w="135" w:type="dxa"/>
              <w:left w:w="150" w:type="dxa"/>
              <w:bottom w:w="135" w:type="dxa"/>
              <w:right w:w="150" w:type="dxa"/>
            </w:tcMar>
            <w:hideMark/>
          </w:tcPr>
          <w:p w14:paraId="0DEA02C3"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Winston-Salem, NC</w:t>
            </w:r>
          </w:p>
        </w:tc>
        <w:tc>
          <w:tcPr>
            <w:tcW w:w="2373" w:type="dxa"/>
            <w:shd w:val="clear" w:color="auto" w:fill="DADCDE"/>
            <w:tcMar>
              <w:top w:w="135" w:type="dxa"/>
              <w:left w:w="150" w:type="dxa"/>
              <w:bottom w:w="135" w:type="dxa"/>
              <w:right w:w="150" w:type="dxa"/>
            </w:tcMar>
            <w:hideMark/>
          </w:tcPr>
          <w:p w14:paraId="6578A3FE"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6</w:t>
            </w:r>
          </w:p>
        </w:tc>
      </w:tr>
      <w:tr w:rsidR="00E545B6" w:rsidRPr="00B04B68" w14:paraId="6A1B6E76" w14:textId="77777777" w:rsidTr="00D71A63">
        <w:trPr>
          <w:tblCellSpacing w:w="15" w:type="dxa"/>
        </w:trPr>
        <w:tc>
          <w:tcPr>
            <w:tcW w:w="0" w:type="auto"/>
            <w:shd w:val="clear" w:color="auto" w:fill="DADCDE"/>
            <w:tcMar>
              <w:top w:w="135" w:type="dxa"/>
              <w:left w:w="150" w:type="dxa"/>
              <w:bottom w:w="135" w:type="dxa"/>
              <w:right w:w="150" w:type="dxa"/>
            </w:tcMar>
          </w:tcPr>
          <w:p w14:paraId="24434875" w14:textId="24C97DAD" w:rsidR="00E545B6" w:rsidRPr="00685E6F" w:rsidRDefault="00E545B6" w:rsidP="00B04B68">
            <w:pPr>
              <w:spacing w:after="45" w:line="270" w:lineRule="atLeast"/>
              <w:rPr>
                <w:rFonts w:ascii="Open Sans" w:eastAsia="Times New Roman" w:hAnsi="Open Sans" w:cs="Open Sans"/>
                <w:color w:val="333333"/>
                <w:sz w:val="21"/>
                <w:szCs w:val="21"/>
              </w:rPr>
            </w:pPr>
            <w:r w:rsidRPr="00685E6F">
              <w:rPr>
                <w:rFonts w:ascii="Open Sans" w:eastAsia="Times New Roman" w:hAnsi="Open Sans" w:cs="Open Sans"/>
                <w:color w:val="333333"/>
                <w:sz w:val="21"/>
                <w:szCs w:val="21"/>
              </w:rPr>
              <w:t xml:space="preserve">Cone Health – Moses Cone Hospital </w:t>
            </w:r>
          </w:p>
        </w:tc>
        <w:tc>
          <w:tcPr>
            <w:tcW w:w="0" w:type="auto"/>
            <w:shd w:val="clear" w:color="auto" w:fill="DADCDE"/>
            <w:tcMar>
              <w:top w:w="135" w:type="dxa"/>
              <w:left w:w="150" w:type="dxa"/>
              <w:bottom w:w="135" w:type="dxa"/>
              <w:right w:w="150" w:type="dxa"/>
            </w:tcMar>
          </w:tcPr>
          <w:p w14:paraId="443F8326" w14:textId="331B21E0" w:rsidR="00E545B6" w:rsidRPr="00685E6F" w:rsidRDefault="00E545B6" w:rsidP="00B04B68">
            <w:pPr>
              <w:spacing w:after="45" w:line="270" w:lineRule="atLeast"/>
              <w:rPr>
                <w:rFonts w:ascii="Open Sans" w:eastAsia="Times New Roman" w:hAnsi="Open Sans" w:cs="Open Sans"/>
                <w:color w:val="333333"/>
                <w:sz w:val="21"/>
                <w:szCs w:val="21"/>
              </w:rPr>
            </w:pPr>
            <w:r w:rsidRPr="00685E6F">
              <w:rPr>
                <w:rFonts w:ascii="Open Sans" w:eastAsia="Times New Roman" w:hAnsi="Open Sans" w:cs="Open Sans"/>
                <w:color w:val="333333"/>
                <w:sz w:val="21"/>
                <w:szCs w:val="21"/>
              </w:rPr>
              <w:t xml:space="preserve">Greensboro, NC </w:t>
            </w:r>
          </w:p>
        </w:tc>
        <w:tc>
          <w:tcPr>
            <w:tcW w:w="2373" w:type="dxa"/>
            <w:shd w:val="clear" w:color="auto" w:fill="DADCDE"/>
            <w:tcMar>
              <w:top w:w="135" w:type="dxa"/>
              <w:left w:w="150" w:type="dxa"/>
              <w:bottom w:w="135" w:type="dxa"/>
              <w:right w:w="150" w:type="dxa"/>
            </w:tcMar>
          </w:tcPr>
          <w:p w14:paraId="5397300E" w14:textId="07DB0B52" w:rsidR="00E545B6" w:rsidRPr="00685E6F" w:rsidRDefault="00FD531A" w:rsidP="00B04B68">
            <w:pPr>
              <w:spacing w:after="45" w:line="270" w:lineRule="atLeast"/>
              <w:rPr>
                <w:rFonts w:ascii="Open Sans" w:eastAsia="Times New Roman" w:hAnsi="Open Sans" w:cs="Open Sans"/>
                <w:color w:val="333333"/>
                <w:sz w:val="21"/>
                <w:szCs w:val="21"/>
              </w:rPr>
            </w:pPr>
            <w:r w:rsidRPr="00685E6F">
              <w:rPr>
                <w:rFonts w:ascii="Open Sans" w:eastAsia="Times New Roman" w:hAnsi="Open Sans" w:cs="Open Sans"/>
                <w:color w:val="333333"/>
                <w:sz w:val="21"/>
                <w:szCs w:val="21"/>
              </w:rPr>
              <w:t>30</w:t>
            </w:r>
          </w:p>
        </w:tc>
      </w:tr>
      <w:tr w:rsidR="006B1395" w:rsidRPr="00B04B68" w14:paraId="3FDD4FE5" w14:textId="77777777" w:rsidTr="00D71A63">
        <w:trPr>
          <w:tblCellSpacing w:w="15" w:type="dxa"/>
        </w:trPr>
        <w:tc>
          <w:tcPr>
            <w:tcW w:w="0" w:type="auto"/>
            <w:shd w:val="clear" w:color="auto" w:fill="DADCDE"/>
            <w:tcMar>
              <w:top w:w="135" w:type="dxa"/>
              <w:left w:w="150" w:type="dxa"/>
              <w:bottom w:w="135" w:type="dxa"/>
              <w:right w:w="150" w:type="dxa"/>
            </w:tcMar>
            <w:hideMark/>
          </w:tcPr>
          <w:p w14:paraId="65411CDC"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Northern Regional Hospital</w:t>
            </w:r>
          </w:p>
        </w:tc>
        <w:tc>
          <w:tcPr>
            <w:tcW w:w="0" w:type="auto"/>
            <w:shd w:val="clear" w:color="auto" w:fill="DADCDE"/>
            <w:tcMar>
              <w:top w:w="135" w:type="dxa"/>
              <w:left w:w="150" w:type="dxa"/>
              <w:bottom w:w="135" w:type="dxa"/>
              <w:right w:w="150" w:type="dxa"/>
            </w:tcMar>
            <w:hideMark/>
          </w:tcPr>
          <w:p w14:paraId="0DFD0CE6"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Mount Airy, NC</w:t>
            </w:r>
          </w:p>
        </w:tc>
        <w:tc>
          <w:tcPr>
            <w:tcW w:w="2373" w:type="dxa"/>
            <w:shd w:val="clear" w:color="auto" w:fill="DADCDE"/>
            <w:tcMar>
              <w:top w:w="135" w:type="dxa"/>
              <w:left w:w="150" w:type="dxa"/>
              <w:bottom w:w="135" w:type="dxa"/>
              <w:right w:w="150" w:type="dxa"/>
            </w:tcMar>
            <w:hideMark/>
          </w:tcPr>
          <w:p w14:paraId="3FE49963"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42</w:t>
            </w:r>
          </w:p>
        </w:tc>
      </w:tr>
      <w:tr w:rsidR="006B1395" w:rsidRPr="00B04B68" w14:paraId="7064DF7C" w14:textId="77777777" w:rsidTr="00D71A63">
        <w:trPr>
          <w:tblCellSpacing w:w="15" w:type="dxa"/>
        </w:trPr>
        <w:tc>
          <w:tcPr>
            <w:tcW w:w="0" w:type="auto"/>
            <w:shd w:val="clear" w:color="auto" w:fill="DADCDE"/>
            <w:tcMar>
              <w:top w:w="135" w:type="dxa"/>
              <w:left w:w="150" w:type="dxa"/>
              <w:bottom w:w="135" w:type="dxa"/>
              <w:right w:w="150" w:type="dxa"/>
            </w:tcMar>
            <w:hideMark/>
          </w:tcPr>
          <w:p w14:paraId="284ED15F"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Novant Health – Clemmons Medical Center</w:t>
            </w:r>
          </w:p>
        </w:tc>
        <w:tc>
          <w:tcPr>
            <w:tcW w:w="0" w:type="auto"/>
            <w:shd w:val="clear" w:color="auto" w:fill="DADCDE"/>
            <w:tcMar>
              <w:top w:w="135" w:type="dxa"/>
              <w:left w:w="150" w:type="dxa"/>
              <w:bottom w:w="135" w:type="dxa"/>
              <w:right w:w="150" w:type="dxa"/>
            </w:tcMar>
            <w:hideMark/>
          </w:tcPr>
          <w:p w14:paraId="72C2E06E"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Clemmons, NC</w:t>
            </w:r>
          </w:p>
        </w:tc>
        <w:tc>
          <w:tcPr>
            <w:tcW w:w="2373" w:type="dxa"/>
            <w:shd w:val="clear" w:color="auto" w:fill="DADCDE"/>
            <w:tcMar>
              <w:top w:w="135" w:type="dxa"/>
              <w:left w:w="150" w:type="dxa"/>
              <w:bottom w:w="135" w:type="dxa"/>
              <w:right w:w="150" w:type="dxa"/>
            </w:tcMar>
            <w:hideMark/>
          </w:tcPr>
          <w:p w14:paraId="3928E1A2"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11</w:t>
            </w:r>
          </w:p>
        </w:tc>
      </w:tr>
      <w:tr w:rsidR="006B1395" w:rsidRPr="00B04B68" w14:paraId="1A2087D7" w14:textId="77777777" w:rsidTr="00D71A63">
        <w:trPr>
          <w:tblCellSpacing w:w="15" w:type="dxa"/>
        </w:trPr>
        <w:tc>
          <w:tcPr>
            <w:tcW w:w="0" w:type="auto"/>
            <w:shd w:val="clear" w:color="auto" w:fill="DADCDE"/>
            <w:tcMar>
              <w:top w:w="135" w:type="dxa"/>
              <w:left w:w="150" w:type="dxa"/>
              <w:bottom w:w="135" w:type="dxa"/>
              <w:right w:w="150" w:type="dxa"/>
            </w:tcMar>
            <w:hideMark/>
          </w:tcPr>
          <w:p w14:paraId="68DE9DDE"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Novant Health – Forsyth Medical Center</w:t>
            </w:r>
          </w:p>
        </w:tc>
        <w:tc>
          <w:tcPr>
            <w:tcW w:w="0" w:type="auto"/>
            <w:shd w:val="clear" w:color="auto" w:fill="DADCDE"/>
            <w:tcMar>
              <w:top w:w="135" w:type="dxa"/>
              <w:left w:w="150" w:type="dxa"/>
              <w:bottom w:w="135" w:type="dxa"/>
              <w:right w:w="150" w:type="dxa"/>
            </w:tcMar>
            <w:hideMark/>
          </w:tcPr>
          <w:p w14:paraId="3F5B375F"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Winston-Salem, NC</w:t>
            </w:r>
          </w:p>
        </w:tc>
        <w:tc>
          <w:tcPr>
            <w:tcW w:w="2373" w:type="dxa"/>
            <w:shd w:val="clear" w:color="auto" w:fill="DADCDE"/>
            <w:tcMar>
              <w:top w:w="135" w:type="dxa"/>
              <w:left w:w="150" w:type="dxa"/>
              <w:bottom w:w="135" w:type="dxa"/>
              <w:right w:w="150" w:type="dxa"/>
            </w:tcMar>
            <w:hideMark/>
          </w:tcPr>
          <w:p w14:paraId="29681CAB"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2</w:t>
            </w:r>
          </w:p>
        </w:tc>
      </w:tr>
      <w:tr w:rsidR="006B1395" w:rsidRPr="00B04B68" w14:paraId="78F27411" w14:textId="77777777" w:rsidTr="00D71A63">
        <w:trPr>
          <w:tblCellSpacing w:w="15" w:type="dxa"/>
        </w:trPr>
        <w:tc>
          <w:tcPr>
            <w:tcW w:w="0" w:type="auto"/>
            <w:shd w:val="clear" w:color="auto" w:fill="DADCDE"/>
            <w:tcMar>
              <w:top w:w="135" w:type="dxa"/>
              <w:left w:w="150" w:type="dxa"/>
              <w:bottom w:w="135" w:type="dxa"/>
              <w:right w:w="150" w:type="dxa"/>
            </w:tcMar>
            <w:hideMark/>
          </w:tcPr>
          <w:p w14:paraId="6D081407"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Novant Health – Kernersville Imaging Center</w:t>
            </w:r>
          </w:p>
        </w:tc>
        <w:tc>
          <w:tcPr>
            <w:tcW w:w="0" w:type="auto"/>
            <w:shd w:val="clear" w:color="auto" w:fill="DADCDE"/>
            <w:tcMar>
              <w:top w:w="135" w:type="dxa"/>
              <w:left w:w="150" w:type="dxa"/>
              <w:bottom w:w="135" w:type="dxa"/>
              <w:right w:w="150" w:type="dxa"/>
            </w:tcMar>
            <w:hideMark/>
          </w:tcPr>
          <w:p w14:paraId="69F530F9"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Kernersville, NC</w:t>
            </w:r>
          </w:p>
        </w:tc>
        <w:tc>
          <w:tcPr>
            <w:tcW w:w="2373" w:type="dxa"/>
            <w:shd w:val="clear" w:color="auto" w:fill="DADCDE"/>
            <w:tcMar>
              <w:top w:w="135" w:type="dxa"/>
              <w:left w:w="150" w:type="dxa"/>
              <w:bottom w:w="135" w:type="dxa"/>
              <w:right w:w="150" w:type="dxa"/>
            </w:tcMar>
            <w:hideMark/>
          </w:tcPr>
          <w:p w14:paraId="7E64B7F7"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14</w:t>
            </w:r>
          </w:p>
        </w:tc>
      </w:tr>
      <w:tr w:rsidR="006B1395" w:rsidRPr="00B04B68" w14:paraId="6085269C" w14:textId="77777777" w:rsidTr="00D71A63">
        <w:trPr>
          <w:tblCellSpacing w:w="15" w:type="dxa"/>
        </w:trPr>
        <w:tc>
          <w:tcPr>
            <w:tcW w:w="0" w:type="auto"/>
            <w:shd w:val="clear" w:color="auto" w:fill="DADCDE"/>
            <w:tcMar>
              <w:top w:w="135" w:type="dxa"/>
              <w:left w:w="150" w:type="dxa"/>
              <w:bottom w:w="135" w:type="dxa"/>
              <w:right w:w="150" w:type="dxa"/>
            </w:tcMar>
            <w:hideMark/>
          </w:tcPr>
          <w:p w14:paraId="085B9B67"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lastRenderedPageBreak/>
              <w:t>Novant Health – Kernersville Medical Center</w:t>
            </w:r>
          </w:p>
        </w:tc>
        <w:tc>
          <w:tcPr>
            <w:tcW w:w="0" w:type="auto"/>
            <w:shd w:val="clear" w:color="auto" w:fill="DADCDE"/>
            <w:tcMar>
              <w:top w:w="135" w:type="dxa"/>
              <w:left w:w="150" w:type="dxa"/>
              <w:bottom w:w="135" w:type="dxa"/>
              <w:right w:w="150" w:type="dxa"/>
            </w:tcMar>
            <w:hideMark/>
          </w:tcPr>
          <w:p w14:paraId="3D656F32"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Kernersville, NC</w:t>
            </w:r>
          </w:p>
        </w:tc>
        <w:tc>
          <w:tcPr>
            <w:tcW w:w="2373" w:type="dxa"/>
            <w:shd w:val="clear" w:color="auto" w:fill="DADCDE"/>
            <w:tcMar>
              <w:top w:w="135" w:type="dxa"/>
              <w:left w:w="150" w:type="dxa"/>
              <w:bottom w:w="135" w:type="dxa"/>
              <w:right w:w="150" w:type="dxa"/>
            </w:tcMar>
            <w:hideMark/>
          </w:tcPr>
          <w:p w14:paraId="7767B484"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16</w:t>
            </w:r>
          </w:p>
        </w:tc>
      </w:tr>
      <w:tr w:rsidR="006B1395" w:rsidRPr="00B04B68" w14:paraId="739F8240" w14:textId="77777777" w:rsidTr="00D71A63">
        <w:trPr>
          <w:tblCellSpacing w:w="15" w:type="dxa"/>
        </w:trPr>
        <w:tc>
          <w:tcPr>
            <w:tcW w:w="0" w:type="auto"/>
            <w:shd w:val="clear" w:color="auto" w:fill="DADCDE"/>
            <w:tcMar>
              <w:top w:w="135" w:type="dxa"/>
              <w:left w:w="150" w:type="dxa"/>
              <w:bottom w:w="135" w:type="dxa"/>
              <w:right w:w="150" w:type="dxa"/>
            </w:tcMar>
            <w:hideMark/>
          </w:tcPr>
          <w:p w14:paraId="6F2715D8"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Novant Health – Maplewood Imaging Center</w:t>
            </w:r>
          </w:p>
        </w:tc>
        <w:tc>
          <w:tcPr>
            <w:tcW w:w="0" w:type="auto"/>
            <w:shd w:val="clear" w:color="auto" w:fill="DADCDE"/>
            <w:tcMar>
              <w:top w:w="135" w:type="dxa"/>
              <w:left w:w="150" w:type="dxa"/>
              <w:bottom w:w="135" w:type="dxa"/>
              <w:right w:w="150" w:type="dxa"/>
            </w:tcMar>
            <w:hideMark/>
          </w:tcPr>
          <w:p w14:paraId="497E043E"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Winston-Salem, NC</w:t>
            </w:r>
          </w:p>
        </w:tc>
        <w:tc>
          <w:tcPr>
            <w:tcW w:w="2373" w:type="dxa"/>
            <w:shd w:val="clear" w:color="auto" w:fill="DADCDE"/>
            <w:tcMar>
              <w:top w:w="135" w:type="dxa"/>
              <w:left w:w="150" w:type="dxa"/>
              <w:bottom w:w="135" w:type="dxa"/>
              <w:right w:w="150" w:type="dxa"/>
            </w:tcMar>
            <w:hideMark/>
          </w:tcPr>
          <w:p w14:paraId="02759345"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3</w:t>
            </w:r>
          </w:p>
        </w:tc>
      </w:tr>
      <w:tr w:rsidR="006B1395" w:rsidRPr="00B04B68" w14:paraId="2F9B85E6" w14:textId="77777777" w:rsidTr="00D71A63">
        <w:trPr>
          <w:tblCellSpacing w:w="15" w:type="dxa"/>
        </w:trPr>
        <w:tc>
          <w:tcPr>
            <w:tcW w:w="0" w:type="auto"/>
            <w:shd w:val="clear" w:color="auto" w:fill="DADCDE"/>
            <w:tcMar>
              <w:top w:w="135" w:type="dxa"/>
              <w:left w:w="150" w:type="dxa"/>
              <w:bottom w:w="135" w:type="dxa"/>
              <w:right w:w="150" w:type="dxa"/>
            </w:tcMar>
            <w:hideMark/>
          </w:tcPr>
          <w:p w14:paraId="4954B655"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Novant Health – Medical Park Hospital</w:t>
            </w:r>
          </w:p>
        </w:tc>
        <w:tc>
          <w:tcPr>
            <w:tcW w:w="0" w:type="auto"/>
            <w:shd w:val="clear" w:color="auto" w:fill="DADCDE"/>
            <w:tcMar>
              <w:top w:w="135" w:type="dxa"/>
              <w:left w:w="150" w:type="dxa"/>
              <w:bottom w:w="135" w:type="dxa"/>
              <w:right w:w="150" w:type="dxa"/>
            </w:tcMar>
            <w:hideMark/>
          </w:tcPr>
          <w:p w14:paraId="51E3A6A1"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Winston-Salem, NC</w:t>
            </w:r>
          </w:p>
        </w:tc>
        <w:tc>
          <w:tcPr>
            <w:tcW w:w="2373" w:type="dxa"/>
            <w:shd w:val="clear" w:color="auto" w:fill="DADCDE"/>
            <w:tcMar>
              <w:top w:w="135" w:type="dxa"/>
              <w:left w:w="150" w:type="dxa"/>
              <w:bottom w:w="135" w:type="dxa"/>
              <w:right w:w="150" w:type="dxa"/>
            </w:tcMar>
            <w:hideMark/>
          </w:tcPr>
          <w:p w14:paraId="257C60D5"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2</w:t>
            </w:r>
          </w:p>
        </w:tc>
      </w:tr>
      <w:tr w:rsidR="006B1395" w:rsidRPr="00B04B68" w14:paraId="4E42F11F" w14:textId="77777777" w:rsidTr="00D71A63">
        <w:trPr>
          <w:tblCellSpacing w:w="15" w:type="dxa"/>
        </w:trPr>
        <w:tc>
          <w:tcPr>
            <w:tcW w:w="0" w:type="auto"/>
            <w:shd w:val="clear" w:color="auto" w:fill="DADCDE"/>
            <w:tcMar>
              <w:top w:w="135" w:type="dxa"/>
              <w:left w:w="150" w:type="dxa"/>
              <w:bottom w:w="135" w:type="dxa"/>
              <w:right w:w="150" w:type="dxa"/>
            </w:tcMar>
            <w:hideMark/>
          </w:tcPr>
          <w:p w14:paraId="7C6C9D12"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Novant Health – Orthopedics &amp; Sports Medicine Clemmons</w:t>
            </w:r>
          </w:p>
        </w:tc>
        <w:tc>
          <w:tcPr>
            <w:tcW w:w="0" w:type="auto"/>
            <w:shd w:val="clear" w:color="auto" w:fill="DADCDE"/>
            <w:tcMar>
              <w:top w:w="135" w:type="dxa"/>
              <w:left w:w="150" w:type="dxa"/>
              <w:bottom w:w="135" w:type="dxa"/>
              <w:right w:w="150" w:type="dxa"/>
            </w:tcMar>
            <w:hideMark/>
          </w:tcPr>
          <w:p w14:paraId="6DD2B78B"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Clemmons, NC</w:t>
            </w:r>
          </w:p>
        </w:tc>
        <w:tc>
          <w:tcPr>
            <w:tcW w:w="2373" w:type="dxa"/>
            <w:shd w:val="clear" w:color="auto" w:fill="DADCDE"/>
            <w:tcMar>
              <w:top w:w="135" w:type="dxa"/>
              <w:left w:w="150" w:type="dxa"/>
              <w:bottom w:w="135" w:type="dxa"/>
              <w:right w:w="150" w:type="dxa"/>
            </w:tcMar>
            <w:hideMark/>
          </w:tcPr>
          <w:p w14:paraId="47D84103"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10</w:t>
            </w:r>
          </w:p>
        </w:tc>
      </w:tr>
      <w:tr w:rsidR="006B1395" w:rsidRPr="00B04B68" w14:paraId="7227AF4B" w14:textId="77777777" w:rsidTr="00D71A63">
        <w:trPr>
          <w:tblCellSpacing w:w="15" w:type="dxa"/>
        </w:trPr>
        <w:tc>
          <w:tcPr>
            <w:tcW w:w="0" w:type="auto"/>
            <w:shd w:val="clear" w:color="auto" w:fill="DADCDE"/>
            <w:tcMar>
              <w:top w:w="135" w:type="dxa"/>
              <w:left w:w="150" w:type="dxa"/>
              <w:bottom w:w="135" w:type="dxa"/>
              <w:right w:w="150" w:type="dxa"/>
            </w:tcMar>
            <w:hideMark/>
          </w:tcPr>
          <w:p w14:paraId="792914B7"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Novant Health – Orthopedics &amp; Sports Medicine</w:t>
            </w:r>
            <w:r w:rsidRPr="00B04B68">
              <w:rPr>
                <w:rFonts w:ascii="Open Sans" w:eastAsia="Times New Roman" w:hAnsi="Open Sans" w:cs="Open Sans"/>
                <w:color w:val="333333"/>
                <w:sz w:val="21"/>
                <w:szCs w:val="21"/>
              </w:rPr>
              <w:br/>
              <w:t>High Point</w:t>
            </w:r>
          </w:p>
        </w:tc>
        <w:tc>
          <w:tcPr>
            <w:tcW w:w="0" w:type="auto"/>
            <w:shd w:val="clear" w:color="auto" w:fill="DADCDE"/>
            <w:tcMar>
              <w:top w:w="135" w:type="dxa"/>
              <w:left w:w="150" w:type="dxa"/>
              <w:bottom w:w="135" w:type="dxa"/>
              <w:right w:w="150" w:type="dxa"/>
            </w:tcMar>
            <w:hideMark/>
          </w:tcPr>
          <w:p w14:paraId="380CA43F"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High Point, NC</w:t>
            </w:r>
          </w:p>
        </w:tc>
        <w:tc>
          <w:tcPr>
            <w:tcW w:w="2373" w:type="dxa"/>
            <w:shd w:val="clear" w:color="auto" w:fill="DADCDE"/>
            <w:tcMar>
              <w:top w:w="135" w:type="dxa"/>
              <w:left w:w="150" w:type="dxa"/>
              <w:bottom w:w="135" w:type="dxa"/>
              <w:right w:w="150" w:type="dxa"/>
            </w:tcMar>
            <w:hideMark/>
          </w:tcPr>
          <w:p w14:paraId="5805D0CA"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15</w:t>
            </w:r>
          </w:p>
        </w:tc>
      </w:tr>
      <w:tr w:rsidR="006B1395" w:rsidRPr="00B04B68" w14:paraId="1AC46C5E" w14:textId="77777777" w:rsidTr="00D71A63">
        <w:trPr>
          <w:tblCellSpacing w:w="15" w:type="dxa"/>
        </w:trPr>
        <w:tc>
          <w:tcPr>
            <w:tcW w:w="0" w:type="auto"/>
            <w:shd w:val="clear" w:color="auto" w:fill="DADCDE"/>
            <w:tcMar>
              <w:top w:w="135" w:type="dxa"/>
              <w:left w:w="150" w:type="dxa"/>
              <w:bottom w:w="135" w:type="dxa"/>
              <w:right w:w="150" w:type="dxa"/>
            </w:tcMar>
            <w:hideMark/>
          </w:tcPr>
          <w:p w14:paraId="777CCF3F"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Novant Health – Orthopedics &amp; Sports Medicine Kernersville</w:t>
            </w:r>
          </w:p>
        </w:tc>
        <w:tc>
          <w:tcPr>
            <w:tcW w:w="0" w:type="auto"/>
            <w:shd w:val="clear" w:color="auto" w:fill="DADCDE"/>
            <w:tcMar>
              <w:top w:w="135" w:type="dxa"/>
              <w:left w:w="150" w:type="dxa"/>
              <w:bottom w:w="135" w:type="dxa"/>
              <w:right w:w="150" w:type="dxa"/>
            </w:tcMar>
            <w:hideMark/>
          </w:tcPr>
          <w:p w14:paraId="0A279F99"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Kernersville, NC</w:t>
            </w:r>
          </w:p>
        </w:tc>
        <w:tc>
          <w:tcPr>
            <w:tcW w:w="2373" w:type="dxa"/>
            <w:shd w:val="clear" w:color="auto" w:fill="DADCDE"/>
            <w:tcMar>
              <w:top w:w="135" w:type="dxa"/>
              <w:left w:w="150" w:type="dxa"/>
              <w:bottom w:w="135" w:type="dxa"/>
              <w:right w:w="150" w:type="dxa"/>
            </w:tcMar>
            <w:hideMark/>
          </w:tcPr>
          <w:p w14:paraId="2D225FDD"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14</w:t>
            </w:r>
          </w:p>
        </w:tc>
      </w:tr>
      <w:tr w:rsidR="006B1395" w:rsidRPr="00B04B68" w14:paraId="7A225D60" w14:textId="77777777" w:rsidTr="00D71A63">
        <w:trPr>
          <w:tblCellSpacing w:w="15" w:type="dxa"/>
        </w:trPr>
        <w:tc>
          <w:tcPr>
            <w:tcW w:w="0" w:type="auto"/>
            <w:shd w:val="clear" w:color="auto" w:fill="DADCDE"/>
            <w:tcMar>
              <w:top w:w="135" w:type="dxa"/>
              <w:left w:w="150" w:type="dxa"/>
              <w:bottom w:w="135" w:type="dxa"/>
              <w:right w:w="150" w:type="dxa"/>
            </w:tcMar>
            <w:hideMark/>
          </w:tcPr>
          <w:p w14:paraId="08BBF511"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Novant Health – Orthopedics &amp; Sports Medicine</w:t>
            </w:r>
            <w:r w:rsidRPr="00B04B68">
              <w:rPr>
                <w:rFonts w:ascii="Open Sans" w:eastAsia="Times New Roman" w:hAnsi="Open Sans" w:cs="Open Sans"/>
                <w:color w:val="333333"/>
                <w:sz w:val="21"/>
                <w:szCs w:val="21"/>
              </w:rPr>
              <w:br/>
              <w:t>Thomasville</w:t>
            </w:r>
          </w:p>
        </w:tc>
        <w:tc>
          <w:tcPr>
            <w:tcW w:w="0" w:type="auto"/>
            <w:shd w:val="clear" w:color="auto" w:fill="DADCDE"/>
            <w:tcMar>
              <w:top w:w="135" w:type="dxa"/>
              <w:left w:w="150" w:type="dxa"/>
              <w:bottom w:w="135" w:type="dxa"/>
              <w:right w:w="150" w:type="dxa"/>
            </w:tcMar>
            <w:hideMark/>
          </w:tcPr>
          <w:p w14:paraId="2DB52FF2"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Thomasville, NC</w:t>
            </w:r>
          </w:p>
        </w:tc>
        <w:tc>
          <w:tcPr>
            <w:tcW w:w="2373" w:type="dxa"/>
            <w:shd w:val="clear" w:color="auto" w:fill="DADCDE"/>
            <w:tcMar>
              <w:top w:w="135" w:type="dxa"/>
              <w:left w:w="150" w:type="dxa"/>
              <w:bottom w:w="135" w:type="dxa"/>
              <w:right w:w="150" w:type="dxa"/>
            </w:tcMar>
            <w:hideMark/>
          </w:tcPr>
          <w:p w14:paraId="1AFD152F"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20</w:t>
            </w:r>
          </w:p>
        </w:tc>
      </w:tr>
      <w:tr w:rsidR="006B1395" w:rsidRPr="00B04B68" w14:paraId="49041000" w14:textId="77777777" w:rsidTr="00D71A63">
        <w:trPr>
          <w:tblCellSpacing w:w="15" w:type="dxa"/>
        </w:trPr>
        <w:tc>
          <w:tcPr>
            <w:tcW w:w="0" w:type="auto"/>
            <w:shd w:val="clear" w:color="auto" w:fill="DADCDE"/>
            <w:tcMar>
              <w:top w:w="135" w:type="dxa"/>
              <w:left w:w="150" w:type="dxa"/>
              <w:bottom w:w="135" w:type="dxa"/>
              <w:right w:w="150" w:type="dxa"/>
            </w:tcMar>
            <w:hideMark/>
          </w:tcPr>
          <w:p w14:paraId="136519A6"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Novant Health – Piedmont Imaging Center</w:t>
            </w:r>
          </w:p>
        </w:tc>
        <w:tc>
          <w:tcPr>
            <w:tcW w:w="0" w:type="auto"/>
            <w:shd w:val="clear" w:color="auto" w:fill="DADCDE"/>
            <w:tcMar>
              <w:top w:w="135" w:type="dxa"/>
              <w:left w:w="150" w:type="dxa"/>
              <w:bottom w:w="135" w:type="dxa"/>
              <w:right w:w="150" w:type="dxa"/>
            </w:tcMar>
            <w:hideMark/>
          </w:tcPr>
          <w:p w14:paraId="2895ACD4"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Winston-Salem, NC</w:t>
            </w:r>
          </w:p>
        </w:tc>
        <w:tc>
          <w:tcPr>
            <w:tcW w:w="2373" w:type="dxa"/>
            <w:shd w:val="clear" w:color="auto" w:fill="DADCDE"/>
            <w:tcMar>
              <w:top w:w="135" w:type="dxa"/>
              <w:left w:w="150" w:type="dxa"/>
              <w:bottom w:w="135" w:type="dxa"/>
              <w:right w:w="150" w:type="dxa"/>
            </w:tcMar>
            <w:hideMark/>
          </w:tcPr>
          <w:p w14:paraId="11140B59"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3</w:t>
            </w:r>
          </w:p>
        </w:tc>
      </w:tr>
      <w:tr w:rsidR="006B1395" w:rsidRPr="00B04B68" w14:paraId="41DB8C1E" w14:textId="77777777" w:rsidTr="00D71A63">
        <w:trPr>
          <w:tblCellSpacing w:w="15" w:type="dxa"/>
        </w:trPr>
        <w:tc>
          <w:tcPr>
            <w:tcW w:w="0" w:type="auto"/>
            <w:shd w:val="clear" w:color="auto" w:fill="DADCDE"/>
            <w:tcMar>
              <w:top w:w="135" w:type="dxa"/>
              <w:left w:w="150" w:type="dxa"/>
              <w:bottom w:w="135" w:type="dxa"/>
              <w:right w:w="150" w:type="dxa"/>
            </w:tcMar>
            <w:hideMark/>
          </w:tcPr>
          <w:p w14:paraId="3BE6B275"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Novant Health – Thomasville Medical Center</w:t>
            </w:r>
          </w:p>
        </w:tc>
        <w:tc>
          <w:tcPr>
            <w:tcW w:w="0" w:type="auto"/>
            <w:shd w:val="clear" w:color="auto" w:fill="DADCDE"/>
            <w:tcMar>
              <w:top w:w="135" w:type="dxa"/>
              <w:left w:w="150" w:type="dxa"/>
              <w:bottom w:w="135" w:type="dxa"/>
              <w:right w:w="150" w:type="dxa"/>
            </w:tcMar>
            <w:hideMark/>
          </w:tcPr>
          <w:p w14:paraId="1C58FFE8"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Thomasville, NC</w:t>
            </w:r>
          </w:p>
        </w:tc>
        <w:tc>
          <w:tcPr>
            <w:tcW w:w="2373" w:type="dxa"/>
            <w:shd w:val="clear" w:color="auto" w:fill="DADCDE"/>
            <w:tcMar>
              <w:top w:w="135" w:type="dxa"/>
              <w:left w:w="150" w:type="dxa"/>
              <w:bottom w:w="135" w:type="dxa"/>
              <w:right w:w="150" w:type="dxa"/>
            </w:tcMar>
            <w:hideMark/>
          </w:tcPr>
          <w:p w14:paraId="1D5E331C" w14:textId="77777777" w:rsidR="00B04B68" w:rsidRPr="00B04B68" w:rsidRDefault="00B04B68" w:rsidP="00B04B68">
            <w:pPr>
              <w:spacing w:after="45" w:line="270" w:lineRule="atLeast"/>
              <w:rPr>
                <w:rFonts w:ascii="Open Sans" w:eastAsia="Times New Roman" w:hAnsi="Open Sans" w:cs="Open Sans"/>
                <w:color w:val="333333"/>
                <w:sz w:val="21"/>
                <w:szCs w:val="21"/>
              </w:rPr>
            </w:pPr>
            <w:r w:rsidRPr="00B04B68">
              <w:rPr>
                <w:rFonts w:ascii="Open Sans" w:eastAsia="Times New Roman" w:hAnsi="Open Sans" w:cs="Open Sans"/>
                <w:color w:val="333333"/>
                <w:sz w:val="21"/>
                <w:szCs w:val="21"/>
              </w:rPr>
              <w:t>20</w:t>
            </w:r>
          </w:p>
        </w:tc>
      </w:tr>
      <w:tr w:rsidR="006B1395" w:rsidRPr="00B04B68" w14:paraId="04D02334" w14:textId="77777777" w:rsidTr="00D71A63">
        <w:trPr>
          <w:tblCellSpacing w:w="15" w:type="dxa"/>
        </w:trPr>
        <w:tc>
          <w:tcPr>
            <w:tcW w:w="0" w:type="auto"/>
            <w:shd w:val="clear" w:color="auto" w:fill="DADCDE"/>
            <w:tcMar>
              <w:top w:w="135" w:type="dxa"/>
              <w:left w:w="150" w:type="dxa"/>
              <w:bottom w:w="135" w:type="dxa"/>
              <w:right w:w="150" w:type="dxa"/>
            </w:tcMar>
            <w:hideMark/>
          </w:tcPr>
          <w:p w14:paraId="1E9B37A9" w14:textId="77777777" w:rsidR="00B04B68" w:rsidRPr="00527E36" w:rsidRDefault="00B04B68" w:rsidP="00B04B68">
            <w:pPr>
              <w:spacing w:after="45" w:line="270" w:lineRule="atLeast"/>
              <w:rPr>
                <w:rFonts w:ascii="Open Sans" w:eastAsia="Times New Roman" w:hAnsi="Open Sans" w:cs="Open Sans"/>
                <w:color w:val="333333"/>
                <w:sz w:val="21"/>
                <w:szCs w:val="21"/>
              </w:rPr>
            </w:pPr>
            <w:r w:rsidRPr="00527E36">
              <w:rPr>
                <w:rFonts w:ascii="Open Sans" w:eastAsia="Times New Roman" w:hAnsi="Open Sans" w:cs="Open Sans"/>
                <w:color w:val="333333"/>
                <w:sz w:val="21"/>
                <w:szCs w:val="21"/>
              </w:rPr>
              <w:t>OrthoCarolina – Kernersville</w:t>
            </w:r>
          </w:p>
        </w:tc>
        <w:tc>
          <w:tcPr>
            <w:tcW w:w="0" w:type="auto"/>
            <w:shd w:val="clear" w:color="auto" w:fill="DADCDE"/>
            <w:tcMar>
              <w:top w:w="135" w:type="dxa"/>
              <w:left w:w="150" w:type="dxa"/>
              <w:bottom w:w="135" w:type="dxa"/>
              <w:right w:w="150" w:type="dxa"/>
            </w:tcMar>
            <w:hideMark/>
          </w:tcPr>
          <w:p w14:paraId="43B3234A" w14:textId="77777777" w:rsidR="00B04B68" w:rsidRPr="00527E36" w:rsidRDefault="00B04B68" w:rsidP="00B04B68">
            <w:pPr>
              <w:spacing w:after="45" w:line="270" w:lineRule="atLeast"/>
              <w:rPr>
                <w:rFonts w:ascii="Open Sans" w:eastAsia="Times New Roman" w:hAnsi="Open Sans" w:cs="Open Sans"/>
                <w:color w:val="333333"/>
                <w:sz w:val="21"/>
                <w:szCs w:val="21"/>
              </w:rPr>
            </w:pPr>
            <w:r w:rsidRPr="00527E36">
              <w:rPr>
                <w:rFonts w:ascii="Open Sans" w:eastAsia="Times New Roman" w:hAnsi="Open Sans" w:cs="Open Sans"/>
                <w:color w:val="333333"/>
                <w:sz w:val="21"/>
                <w:szCs w:val="21"/>
              </w:rPr>
              <w:t>Kernersville, NC</w:t>
            </w:r>
          </w:p>
        </w:tc>
        <w:tc>
          <w:tcPr>
            <w:tcW w:w="2373" w:type="dxa"/>
            <w:shd w:val="clear" w:color="auto" w:fill="DADCDE"/>
            <w:tcMar>
              <w:top w:w="135" w:type="dxa"/>
              <w:left w:w="150" w:type="dxa"/>
              <w:bottom w:w="135" w:type="dxa"/>
              <w:right w:w="150" w:type="dxa"/>
            </w:tcMar>
            <w:hideMark/>
          </w:tcPr>
          <w:p w14:paraId="4A5DA001" w14:textId="77777777" w:rsidR="00B04B68" w:rsidRPr="00527E36" w:rsidRDefault="00B04B68" w:rsidP="00B04B68">
            <w:pPr>
              <w:spacing w:after="45" w:line="270" w:lineRule="atLeast"/>
              <w:rPr>
                <w:rFonts w:ascii="Open Sans" w:eastAsia="Times New Roman" w:hAnsi="Open Sans" w:cs="Open Sans"/>
                <w:color w:val="333333"/>
                <w:sz w:val="21"/>
                <w:szCs w:val="21"/>
              </w:rPr>
            </w:pPr>
            <w:r w:rsidRPr="00527E36">
              <w:rPr>
                <w:rFonts w:ascii="Open Sans" w:eastAsia="Times New Roman" w:hAnsi="Open Sans" w:cs="Open Sans"/>
                <w:color w:val="333333"/>
                <w:sz w:val="21"/>
                <w:szCs w:val="21"/>
              </w:rPr>
              <w:t>14</w:t>
            </w:r>
          </w:p>
        </w:tc>
      </w:tr>
      <w:tr w:rsidR="006B1395" w:rsidRPr="00B04B68" w14:paraId="54D52BE9" w14:textId="77777777" w:rsidTr="00D71A63">
        <w:trPr>
          <w:tblCellSpacing w:w="15" w:type="dxa"/>
        </w:trPr>
        <w:tc>
          <w:tcPr>
            <w:tcW w:w="0" w:type="auto"/>
            <w:shd w:val="clear" w:color="auto" w:fill="DADCDE"/>
            <w:tcMar>
              <w:top w:w="135" w:type="dxa"/>
              <w:left w:w="150" w:type="dxa"/>
              <w:bottom w:w="135" w:type="dxa"/>
              <w:right w:w="150" w:type="dxa"/>
            </w:tcMar>
            <w:hideMark/>
          </w:tcPr>
          <w:p w14:paraId="3FE33764" w14:textId="77777777" w:rsidR="00B04B68" w:rsidRPr="00527E36" w:rsidRDefault="00B04B68" w:rsidP="00B04B68">
            <w:pPr>
              <w:spacing w:after="45" w:line="270" w:lineRule="atLeast"/>
              <w:rPr>
                <w:rFonts w:ascii="Open Sans" w:eastAsia="Times New Roman" w:hAnsi="Open Sans" w:cs="Open Sans"/>
                <w:color w:val="333333"/>
                <w:sz w:val="21"/>
                <w:szCs w:val="21"/>
              </w:rPr>
            </w:pPr>
            <w:r w:rsidRPr="00527E36">
              <w:rPr>
                <w:rFonts w:ascii="Open Sans" w:eastAsia="Times New Roman" w:hAnsi="Open Sans" w:cs="Open Sans"/>
                <w:color w:val="333333"/>
                <w:sz w:val="21"/>
                <w:szCs w:val="21"/>
              </w:rPr>
              <w:lastRenderedPageBreak/>
              <w:t>OrthoCarolina – Winston-Salem</w:t>
            </w:r>
          </w:p>
        </w:tc>
        <w:tc>
          <w:tcPr>
            <w:tcW w:w="0" w:type="auto"/>
            <w:shd w:val="clear" w:color="auto" w:fill="DADCDE"/>
            <w:tcMar>
              <w:top w:w="135" w:type="dxa"/>
              <w:left w:w="150" w:type="dxa"/>
              <w:bottom w:w="135" w:type="dxa"/>
              <w:right w:w="150" w:type="dxa"/>
            </w:tcMar>
            <w:hideMark/>
          </w:tcPr>
          <w:p w14:paraId="0AD0C555" w14:textId="77777777" w:rsidR="00B04B68" w:rsidRPr="00527E36" w:rsidRDefault="00B04B68" w:rsidP="00B04B68">
            <w:pPr>
              <w:spacing w:after="45" w:line="270" w:lineRule="atLeast"/>
              <w:rPr>
                <w:rFonts w:ascii="Open Sans" w:eastAsia="Times New Roman" w:hAnsi="Open Sans" w:cs="Open Sans"/>
                <w:color w:val="333333"/>
                <w:sz w:val="21"/>
                <w:szCs w:val="21"/>
              </w:rPr>
            </w:pPr>
            <w:r w:rsidRPr="00527E36">
              <w:rPr>
                <w:rFonts w:ascii="Open Sans" w:eastAsia="Times New Roman" w:hAnsi="Open Sans" w:cs="Open Sans"/>
                <w:color w:val="333333"/>
                <w:sz w:val="21"/>
                <w:szCs w:val="21"/>
              </w:rPr>
              <w:t>Winston-Salem, NC</w:t>
            </w:r>
          </w:p>
        </w:tc>
        <w:tc>
          <w:tcPr>
            <w:tcW w:w="2373" w:type="dxa"/>
            <w:shd w:val="clear" w:color="auto" w:fill="DADCDE"/>
            <w:tcMar>
              <w:top w:w="135" w:type="dxa"/>
              <w:left w:w="150" w:type="dxa"/>
              <w:bottom w:w="135" w:type="dxa"/>
              <w:right w:w="150" w:type="dxa"/>
            </w:tcMar>
            <w:hideMark/>
          </w:tcPr>
          <w:p w14:paraId="062F04BB" w14:textId="77777777" w:rsidR="00B04B68" w:rsidRPr="00527E36" w:rsidRDefault="00B04B68" w:rsidP="00B04B68">
            <w:pPr>
              <w:spacing w:after="45" w:line="270" w:lineRule="atLeast"/>
              <w:rPr>
                <w:rFonts w:ascii="Open Sans" w:eastAsia="Times New Roman" w:hAnsi="Open Sans" w:cs="Open Sans"/>
                <w:color w:val="333333"/>
                <w:sz w:val="21"/>
                <w:szCs w:val="21"/>
              </w:rPr>
            </w:pPr>
            <w:r w:rsidRPr="00527E36">
              <w:rPr>
                <w:rFonts w:ascii="Open Sans" w:eastAsia="Times New Roman" w:hAnsi="Open Sans" w:cs="Open Sans"/>
                <w:color w:val="333333"/>
                <w:sz w:val="21"/>
                <w:szCs w:val="21"/>
              </w:rPr>
              <w:t>3</w:t>
            </w:r>
          </w:p>
        </w:tc>
      </w:tr>
    </w:tbl>
    <w:p w14:paraId="5F4DA55C" w14:textId="77777777" w:rsidR="00B12238" w:rsidRDefault="00B12238" w:rsidP="00B04B68">
      <w:pPr>
        <w:shd w:val="clear" w:color="auto" w:fill="FFFFFF"/>
        <w:spacing w:after="255" w:line="240" w:lineRule="auto"/>
        <w:rPr>
          <w:rFonts w:ascii="Open Sans" w:eastAsia="Times New Roman" w:hAnsi="Open Sans" w:cs="Open Sans"/>
          <w:b/>
          <w:bCs/>
          <w:color w:val="050505"/>
          <w:sz w:val="21"/>
          <w:szCs w:val="21"/>
        </w:rPr>
      </w:pPr>
    </w:p>
    <w:p w14:paraId="11026968" w14:textId="41C5E0CB" w:rsidR="00B04B68" w:rsidRPr="00B04B68" w:rsidRDefault="00B04B68" w:rsidP="00B04B68">
      <w:pPr>
        <w:shd w:val="clear" w:color="auto" w:fill="FFFFFF"/>
        <w:spacing w:after="255" w:line="240" w:lineRule="auto"/>
        <w:rPr>
          <w:rFonts w:ascii="Open Sans" w:eastAsia="Times New Roman" w:hAnsi="Open Sans" w:cs="Open Sans"/>
          <w:color w:val="050505"/>
          <w:sz w:val="21"/>
          <w:szCs w:val="21"/>
        </w:rPr>
      </w:pPr>
      <w:r w:rsidRPr="00B04B68">
        <w:rPr>
          <w:rFonts w:ascii="Open Sans" w:eastAsia="Times New Roman" w:hAnsi="Open Sans" w:cs="Open Sans"/>
          <w:b/>
          <w:bCs/>
          <w:color w:val="050505"/>
          <w:sz w:val="21"/>
          <w:szCs w:val="21"/>
        </w:rPr>
        <w:t>Radiography Program Rotation Policy for Mammography and Hysterosalpingogram (HSG)</w:t>
      </w:r>
      <w:r w:rsidRPr="00B04B68">
        <w:rPr>
          <w:rFonts w:ascii="Open Sans" w:eastAsia="Times New Roman" w:hAnsi="Open Sans" w:cs="Open Sans"/>
          <w:color w:val="050505"/>
          <w:sz w:val="21"/>
          <w:szCs w:val="21"/>
        </w:rPr>
        <w:br/>
        <w:t>All students, male and female, will be offered the opportunity to participate in clinical mammography rotations and HSG exams. The program will make every effort to place a male student in a clinical mammography rotation if requested; however, the program is not in a position to override clinical setting policies that restrict clinical experiences in mammography and HSG exams to female students. Male students are advised that placement in these rotations are not guaranteed and is subject to the availability of a clinical setting that allows males to participate in mammographic imaging and HSG procedures. The program will not deny female students the opportunity to participate in mammography rotations if clinical settings are not available to provide the same opportunity to male students. Additionally, the policy may be applied to any imaging procedures performed by professionals who are of the opposite gender of the patient.</w:t>
      </w:r>
    </w:p>
    <w:p w14:paraId="24927381" w14:textId="77777777" w:rsidR="00B04B68" w:rsidRPr="00B04B68" w:rsidRDefault="00B04B68" w:rsidP="00B04B68">
      <w:pPr>
        <w:shd w:val="clear" w:color="auto" w:fill="FFFFFF"/>
        <w:spacing w:after="255" w:line="240" w:lineRule="auto"/>
        <w:rPr>
          <w:rFonts w:ascii="Open Sans" w:eastAsia="Times New Roman" w:hAnsi="Open Sans" w:cs="Open Sans"/>
          <w:color w:val="050505"/>
          <w:sz w:val="21"/>
          <w:szCs w:val="21"/>
        </w:rPr>
      </w:pPr>
      <w:r w:rsidRPr="00B04B68">
        <w:rPr>
          <w:rFonts w:ascii="Open Sans" w:eastAsia="Times New Roman" w:hAnsi="Open Sans" w:cs="Open Sans"/>
          <w:color w:val="050505"/>
          <w:sz w:val="21"/>
          <w:szCs w:val="21"/>
        </w:rPr>
        <w:t>The program’s policy regarding student clinical rotations in mammography is based on the sound rationale presented in a position statement on student clinical mammography rotations adopted by the Board of Directors of the Joint Review Committee on Education in Radiologic Technology (JRCERT) </w:t>
      </w:r>
      <w:hyperlink r:id="rId5" w:history="1">
        <w:r w:rsidRPr="00B04B68">
          <w:rPr>
            <w:rFonts w:ascii="Open Sans" w:eastAsia="Times New Roman" w:hAnsi="Open Sans" w:cs="Open Sans"/>
            <w:color w:val="004990"/>
            <w:sz w:val="21"/>
            <w:szCs w:val="21"/>
            <w:u w:val="single"/>
          </w:rPr>
          <w:t>www.jrcert.org</w:t>
        </w:r>
      </w:hyperlink>
    </w:p>
    <w:p w14:paraId="1A0CEFD4" w14:textId="77777777" w:rsidR="00F44D55" w:rsidRDefault="00F44D55"/>
    <w:sectPr w:rsidR="00F44D55" w:rsidSect="00624C8A">
      <w:pgSz w:w="15840" w:h="12240" w:orient="landscape"/>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Condensed">
    <w:altName w:val="Segoe UI"/>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5036A"/>
    <w:multiLevelType w:val="multilevel"/>
    <w:tmpl w:val="7E3AD6E6"/>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0290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68"/>
    <w:rsid w:val="00081595"/>
    <w:rsid w:val="001C3AFC"/>
    <w:rsid w:val="001F035D"/>
    <w:rsid w:val="00215EE7"/>
    <w:rsid w:val="002678BE"/>
    <w:rsid w:val="002B783E"/>
    <w:rsid w:val="00350FC7"/>
    <w:rsid w:val="004B34F7"/>
    <w:rsid w:val="004F6B1B"/>
    <w:rsid w:val="00527E36"/>
    <w:rsid w:val="005561A5"/>
    <w:rsid w:val="00565BCA"/>
    <w:rsid w:val="00591929"/>
    <w:rsid w:val="00624C8A"/>
    <w:rsid w:val="0064134A"/>
    <w:rsid w:val="00685E6F"/>
    <w:rsid w:val="006B1395"/>
    <w:rsid w:val="00774DCB"/>
    <w:rsid w:val="007941BB"/>
    <w:rsid w:val="0083446D"/>
    <w:rsid w:val="00862537"/>
    <w:rsid w:val="00895473"/>
    <w:rsid w:val="00A065B9"/>
    <w:rsid w:val="00AF1651"/>
    <w:rsid w:val="00B04B68"/>
    <w:rsid w:val="00B12238"/>
    <w:rsid w:val="00D211D5"/>
    <w:rsid w:val="00D60E92"/>
    <w:rsid w:val="00D71A63"/>
    <w:rsid w:val="00DA0D70"/>
    <w:rsid w:val="00DD0925"/>
    <w:rsid w:val="00E545B6"/>
    <w:rsid w:val="00EF16EA"/>
    <w:rsid w:val="00F44D55"/>
    <w:rsid w:val="00FC1FDA"/>
    <w:rsid w:val="00FD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108F"/>
  <w15:chartTrackingRefBased/>
  <w15:docId w15:val="{B70765D9-4B8A-445A-B1B7-86F1DA26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1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rcer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Andrews-Hall</dc:creator>
  <cp:keywords/>
  <dc:description/>
  <cp:lastModifiedBy>Nancy Andrews Hall</cp:lastModifiedBy>
  <cp:revision>6</cp:revision>
  <dcterms:created xsi:type="dcterms:W3CDTF">2024-11-08T19:09:00Z</dcterms:created>
  <dcterms:modified xsi:type="dcterms:W3CDTF">2024-11-13T16:59:00Z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7a0ddca5b98b5feb6ae5a747fa4a0a30438ffa98a7ea99012997b545697c2c85</vt:lpwstr>
  </property>
</Properties>
</file>